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pStyle w:val="92"/>
      </w:pPr>
      <w:r>
        <w:rPr>
          <w:rFonts w:ascii="Times New Roman" w:hAnsi="Times New Roman"/>
          <w:sz w:val="30"/>
          <w:szCs w:val="30"/>
        </w:rPr>
        <w:t>      </w:t>
      </w:r>
      <w:r>
        <w:rPr>
          <w:rFonts w:ascii="仿宋_GB2312" w:eastAsia="仿宋_GB2312" w:hint="eastAsia"/>
          <w:sz w:val="32"/>
          <w:szCs w:val="32"/>
        </w:rPr>
        <w:t>一、党政综合办公室（信访办公室）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00" w:beforeAutospacing="1" w:after="100" w:afterAutospacing="1" w:line="560" w:lineRule="exact"/>
        <w:ind w:firstLineChars="200" w:firstLine="640"/>
        <w:rPr>
          <w:rFonts w:ascii="仿宋_GB2312" w:eastAsia="仿宋_GB2312" w:cs="方正黑体_GBK" w:hint="eastAsia"/>
          <w:vanish w:val="0"/>
          <w:kern w:val="2"/>
          <w:sz w:val="32"/>
          <w:szCs w:val="32"/>
        </w:rPr>
      </w:pPr>
      <w:r>
        <w:rPr>
          <w:rFonts w:ascii="仿宋_GB2312" w:eastAsia="仿宋_GB2312" w:cs="方正黑体_GBK" w:hint="eastAsia"/>
          <w:vanish w:val="0"/>
          <w:kern w:val="2"/>
          <w:sz w:val="32"/>
          <w:szCs w:val="32"/>
        </w:rPr>
        <w:t>（一）工作机构主要职责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00" w:beforeAutospacing="1" w:after="100" w:afterAutospacing="1" w:line="560" w:lineRule="exact"/>
        <w:ind w:firstLineChars="200" w:firstLine="640"/>
        <w:rPr>
          <w:rFonts w:ascii="仿宋_GB2312" w:eastAsia="仿宋_GB2312" w:cs="方正黑体_GBK" w:hint="eastAsia"/>
          <w:vanish w:val="0"/>
          <w:kern w:val="2"/>
          <w:sz w:val="32"/>
          <w:szCs w:val="32"/>
        </w:rPr>
      </w:pPr>
      <w:r>
        <w:rPr>
          <w:rFonts w:ascii="仿宋_GB2312" w:eastAsia="仿宋_GB2312" w:cs="方正黑体_GBK" w:hint="eastAsia"/>
          <w:vanish w:val="0"/>
          <w:kern w:val="2"/>
          <w:sz w:val="32"/>
          <w:szCs w:val="32"/>
        </w:rPr>
        <w:t>承担党委、政府日常运转工作；负责综合协调、上传下达、任务交办和督促落实工作；负责党委政府值班、公文、会务、接待、人事、档案、信息综合、安全保卫、机要保密、人民防空、地方金融监管、后勤保障工作；负责承担改革事项的协调落实、督促检查和对上汇报工作；负责涉及媒体来电来访协调处置工作；负责信访接待工作。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00" w:beforeAutospacing="1" w:after="100" w:afterAutospacing="1" w:line="560" w:lineRule="exact"/>
        <w:ind w:firstLineChars="200" w:firstLine="640"/>
        <w:rPr>
          <w:rFonts w:ascii="仿宋_GB2312" w:eastAsia="仿宋_GB2312" w:cs="方正仿宋_GBK" w:hint="eastAsia"/>
          <w:vanish w:val="0"/>
          <w:kern w:val="2"/>
          <w:sz w:val="32"/>
          <w:szCs w:val="32"/>
        </w:rPr>
      </w:pPr>
      <w:r>
        <w:rPr>
          <w:rFonts w:ascii="仿宋_GB2312" w:eastAsia="仿宋_GB2312" w:cs="方正仿宋_GBK" w:hint="eastAsia"/>
          <w:vanish w:val="0"/>
          <w:kern w:val="2"/>
          <w:sz w:val="32"/>
          <w:szCs w:val="32"/>
        </w:rPr>
        <w:t>二、</w:t>
      </w:r>
      <w:r>
        <w:rPr>
          <w:rFonts w:ascii="仿宋_GB2312" w:eastAsia="仿宋_GB2312" w:cs="方正黑体_GBK" w:hint="eastAsia"/>
          <w:vanish w:val="0"/>
          <w:kern w:val="2"/>
          <w:sz w:val="32"/>
          <w:szCs w:val="32"/>
        </w:rPr>
        <w:t>党建工作办公室(人大主席团办公室）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00" w:beforeAutospacing="1" w:after="100" w:afterAutospacing="1" w:line="560" w:lineRule="exact"/>
        <w:ind w:firstLineChars="200" w:firstLine="640"/>
        <w:rPr>
          <w:rFonts w:ascii="仿宋_GB2312" w:eastAsia="仿宋_GB2312" w:cs="方正黑体_GBK" w:hint="eastAsia"/>
          <w:vanish w:val="0"/>
          <w:kern w:val="2"/>
          <w:sz w:val="32"/>
          <w:szCs w:val="32"/>
        </w:rPr>
      </w:pPr>
      <w:r>
        <w:rPr>
          <w:rFonts w:ascii="仿宋_GB2312" w:eastAsia="仿宋_GB2312" w:cs="方正黑体_GBK" w:hint="eastAsia"/>
          <w:vanish w:val="0"/>
          <w:kern w:val="2"/>
          <w:sz w:val="32"/>
          <w:szCs w:val="32"/>
        </w:rPr>
        <w:t>（一）工作机构主要职责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00" w:beforeAutospacing="1" w:after="100" w:afterAutospacing="1" w:line="560" w:lineRule="exact"/>
        <w:ind w:firstLineChars="200" w:firstLine="640"/>
        <w:rPr>
          <w:rFonts w:ascii="仿宋_GB2312" w:eastAsia="仿宋_GB2312" w:cs="方正黑体_GBK" w:hint="eastAsia"/>
          <w:vanish w:val="0"/>
          <w:kern w:val="2"/>
          <w:sz w:val="32"/>
          <w:szCs w:val="32"/>
        </w:rPr>
      </w:pPr>
      <w:r>
        <w:rPr>
          <w:rFonts w:ascii="仿宋_GB2312" w:eastAsia="仿宋_GB2312" w:cs="方正黑体_GBK" w:hint="eastAsia"/>
          <w:vanish w:val="0"/>
          <w:kern w:val="2"/>
          <w:sz w:val="32"/>
          <w:szCs w:val="32"/>
        </w:rPr>
        <w:t>负责宣传和执行党的路线、方针、政策，宣传和执行党中央、上级党组织和本级党组织的决议，团结、组织党内外的干部和群众；负责维护和执行党的纪律，监督党员干部和其他任何工作人员严格遵守国家法律法规；负责党委自身建设和基层党组织建设，以及其他隶属镇党委的党组织建设；负责下级党的基层组织选举工作，对下级党组织的成立或撤销作出决定；负责非公有制企业和社会组织党建工作，扩大新兴领域党建有效覆盖；负责加强党员队伍建设，对党员干部进行教育、管理、监督和培训，做好经常性的发展党员工作，加强流动党员管理工作；协助管理上级有关部门驻镇镇单位的干部；负责党员干部日常和年度考核工作；负责组织、机构编制、宣传、国家安全、网络安全和信息化、人才工作；负责党管意识形态、</w:t>
      </w:r>
      <w:bookmarkStart w:id="0" w:name="_GoBack"/>
      <w:bookmarkEnd w:id="0"/>
      <w:r>
        <w:rPr>
          <w:rFonts w:ascii="仿宋_GB2312" w:eastAsia="仿宋_GB2312" w:cs="方正黑体_GBK" w:hint="eastAsia"/>
          <w:vanish w:val="0"/>
          <w:kern w:val="2"/>
          <w:sz w:val="32"/>
          <w:szCs w:val="32"/>
        </w:rPr>
        <w:t>统一统战、民族宗教工作；负责党的主题教育活动工作；负责推进移风易俗、文明创建等工作；负责推动农村民主政治建设；负责群团、人民武装工作。承担人大主席团日常事务和人大代表联络等工作；承担政协委员联络工作。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00" w:beforeAutospacing="1" w:after="100" w:afterAutospacing="1" w:line="560" w:lineRule="exact"/>
        <w:ind w:firstLineChars="200" w:firstLine="640"/>
        <w:rPr>
          <w:rFonts w:ascii="仿宋_GB2312" w:eastAsia="仿宋_GB2312" w:cs="方正仿宋_GBK" w:hint="eastAsia"/>
          <w:vanish w:val="0"/>
          <w:kern w:val="2"/>
          <w:sz w:val="32"/>
          <w:szCs w:val="32"/>
        </w:rPr>
      </w:pPr>
      <w:r>
        <w:rPr>
          <w:rFonts w:ascii="仿宋_GB2312" w:eastAsia="仿宋_GB2312" w:cs="方正仿宋_GBK" w:hint="eastAsia"/>
          <w:vanish w:val="0"/>
          <w:kern w:val="2"/>
          <w:sz w:val="32"/>
          <w:szCs w:val="32"/>
        </w:rPr>
        <w:t>三、</w:t>
      </w:r>
      <w:r>
        <w:rPr>
          <w:rFonts w:ascii="仿宋_GB2312" w:eastAsia="仿宋_GB2312" w:cs="方正黑体_GBK" w:hint="eastAsia"/>
          <w:vanish w:val="0"/>
          <w:kern w:val="2"/>
          <w:sz w:val="32"/>
          <w:szCs w:val="32"/>
        </w:rPr>
        <w:t>应急管理办公室（财经和社会事务办公室）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00" w:beforeAutospacing="1" w:after="100" w:afterAutospacing="1" w:line="560" w:lineRule="exact"/>
        <w:ind w:firstLineChars="200" w:firstLine="640"/>
        <w:rPr>
          <w:rFonts w:ascii="仿宋_GB2312" w:eastAsia="仿宋_GB2312" w:cs="方正黑体_GBK" w:hint="eastAsia"/>
          <w:vanish w:val="0"/>
          <w:kern w:val="2"/>
          <w:sz w:val="32"/>
          <w:szCs w:val="32"/>
        </w:rPr>
      </w:pPr>
      <w:r>
        <w:rPr>
          <w:rFonts w:ascii="仿宋_GB2312" w:eastAsia="仿宋_GB2312" w:cs="方正黑体_GBK" w:hint="eastAsia"/>
          <w:vanish w:val="0"/>
          <w:kern w:val="2"/>
          <w:sz w:val="32"/>
          <w:szCs w:val="32"/>
        </w:rPr>
        <w:t>（一）工作机构主要职责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00" w:beforeAutospacing="1" w:after="100" w:afterAutospacing="1" w:line="600" w:lineRule="exact"/>
        <w:ind w:firstLineChars="200" w:firstLine="640"/>
        <w:rPr>
          <w:rFonts w:ascii="仿宋_GB2312" w:eastAsia="仿宋_GB2312" w:hint="eastAsia"/>
          <w:vanish w:val="0"/>
          <w:kern w:val="2"/>
          <w:sz w:val="32"/>
          <w:szCs w:val="32"/>
        </w:rPr>
      </w:pPr>
      <w:r>
        <w:rPr>
          <w:rFonts w:ascii="仿宋_GB2312" w:eastAsia="仿宋_GB2312" w:hint="eastAsia"/>
          <w:vanish w:val="0"/>
          <w:kern w:val="2"/>
          <w:sz w:val="32"/>
          <w:szCs w:val="32"/>
        </w:rPr>
        <w:t>负责办公室全面工作。负责镇财务工作；负责发展改革、审计、统计、商务、国有资产、粮食和物资储备工作。</w:t>
      </w:r>
      <w:r>
        <w:rPr>
          <w:rFonts w:ascii="仿宋_GB2312" w:eastAsia="仿宋_GB2312" w:hint="eastAsia"/>
          <w:vanish w:val="0"/>
          <w:sz w:val="32"/>
          <w:szCs w:val="32"/>
        </w:rPr>
        <w:t>负责</w:t>
      </w:r>
      <w:r>
        <w:rPr>
          <w:rFonts w:ascii="仿宋_GB2312" w:eastAsia="仿宋_GB2312" w:hint="eastAsia"/>
          <w:vanish w:val="0"/>
          <w:kern w:val="2"/>
          <w:sz w:val="32"/>
          <w:szCs w:val="32"/>
        </w:rPr>
        <w:t>镇财务、农村合同、农村财务管理及农民减负工作;负责代理村集体资金，对村集体财务收支情况进行监督;负责内部审计监督相关工作;负责辖区内村务公开工作的指导、监督；按权限落实好农村重点改革任务。负责财务、农村合同、农村财务管理及农民减负工作；负责代理村集体资金，对村集体财务收支情况进行监督。负责内部审计监督相关工作。负责发展改革、审计、统计、商务、国有资产、粮食和物资储备工作。</w:t>
      </w:r>
    </w:p>
    <w:p>
      <w:pPr>
        <w:keepLines w:val="0"/>
        <w:widowControl w:val="0"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autoSpaceDN/>
        <w:spacing w:before="100" w:beforeAutospacing="1" w:after="100" w:afterAutospacing="1"/>
        <w:ind w:firstLineChars="200" w:firstLine="640"/>
        <w:rPr>
          <w:rFonts w:ascii="Calibri" w:eastAsia="宋体" w:cs="Times New Roman" w:hAnsi="Calibri" w:hint="eastAsia"/>
          <w:vanish w:val="0"/>
          <w:kern w:val="2"/>
          <w:sz w:val="21"/>
          <w:szCs w:val="21"/>
        </w:rPr>
      </w:pPr>
      <w:r>
        <w:rPr>
          <w:rFonts w:ascii="仿宋_GB2312" w:eastAsia="仿宋_GB2312" w:hint="eastAsia"/>
          <w:vanish w:val="0"/>
          <w:kern w:val="2"/>
          <w:sz w:val="32"/>
          <w:szCs w:val="32"/>
        </w:rPr>
        <w:t>负责民政、教育、体育、科技、工信、交通运输、卫生健康、文化广电、旅游、市场监管等工作；负责构建公共安全防控体系，制定应对突发紧急事件的处理预案，做好安全生产、自然灾害、消防等突发事件的预防预警以及突发事件的应急处置、总结评估、信息发布、应急保障、应急演练和宣教培训等工作；负责社会保障、医疗保障、扶贫开发、移民、村民自治、就业培训、社情疫情险情等工作。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00" w:beforeAutospacing="1" w:after="100" w:afterAutospacing="1" w:line="560" w:lineRule="exact"/>
        <w:ind w:firstLineChars="200" w:firstLine="640"/>
        <w:rPr>
          <w:rFonts w:ascii="仿宋_GB2312" w:eastAsia="仿宋_GB2312" w:cs="方正仿宋_GBK" w:hint="eastAsia"/>
          <w:vanish w:val="0"/>
          <w:kern w:val="2"/>
          <w:sz w:val="32"/>
          <w:szCs w:val="32"/>
        </w:rPr>
      </w:pPr>
      <w:r>
        <w:rPr>
          <w:rFonts w:ascii="仿宋_GB2312" w:eastAsia="仿宋_GB2312" w:cs="方正仿宋_GBK" w:hint="eastAsia"/>
          <w:vanish w:val="0"/>
          <w:kern w:val="2"/>
          <w:sz w:val="32"/>
          <w:szCs w:val="32"/>
        </w:rPr>
        <w:t>四、</w:t>
      </w:r>
      <w:r>
        <w:rPr>
          <w:rFonts w:ascii="仿宋_GB2312" w:eastAsia="仿宋_GB2312" w:cs="方正黑体_GBK" w:hint="eastAsia"/>
          <w:vanish w:val="0"/>
          <w:kern w:val="2"/>
          <w:sz w:val="32"/>
          <w:szCs w:val="32"/>
        </w:rPr>
        <w:t>自然资源和生态环境办公室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00" w:beforeAutospacing="1" w:after="100" w:afterAutospacing="1" w:line="560" w:lineRule="exact"/>
        <w:ind w:firstLineChars="200" w:firstLine="640"/>
        <w:rPr>
          <w:rFonts w:ascii="仿宋_GB2312" w:eastAsia="仿宋_GB2312" w:cs="方正黑体_GBK" w:hint="eastAsia"/>
          <w:vanish w:val="0"/>
          <w:kern w:val="2"/>
          <w:sz w:val="32"/>
          <w:szCs w:val="32"/>
        </w:rPr>
      </w:pPr>
      <w:r>
        <w:rPr>
          <w:rFonts w:ascii="仿宋_GB2312" w:eastAsia="仿宋_GB2312" w:cs="方正黑体_GBK" w:hint="eastAsia"/>
          <w:vanish w:val="0"/>
          <w:kern w:val="2"/>
          <w:sz w:val="32"/>
          <w:szCs w:val="32"/>
        </w:rPr>
        <w:t>（一）工作机构主要职责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00" w:beforeAutospacing="1" w:after="100" w:afterAutospacing="1" w:line="560" w:lineRule="exact"/>
        <w:ind w:firstLineChars="200" w:firstLine="640"/>
        <w:rPr>
          <w:rFonts w:ascii="仿宋_GB2312" w:eastAsia="仿宋_GB2312" w:cs="方正黑体_GBK" w:hint="eastAsia"/>
          <w:vanish w:val="0"/>
          <w:kern w:val="2"/>
          <w:sz w:val="32"/>
          <w:szCs w:val="32"/>
        </w:rPr>
      </w:pPr>
      <w:r>
        <w:rPr>
          <w:rFonts w:ascii="仿宋_GB2312" w:eastAsia="仿宋_GB2312" w:cs="方正黑体_GBK" w:hint="eastAsia"/>
          <w:vanish w:val="0"/>
          <w:kern w:val="2"/>
          <w:sz w:val="32"/>
          <w:szCs w:val="32"/>
        </w:rPr>
        <w:t>负责贯彻落实城镇规划建设、自然资源等法律法规，负责本镇镇发展规划、村镇建设规划和专规详规的制定落实工作；负责辖区土地规划编制、调整协调工作；负责动员和组织社会力量参与土地调查工作；负责本辖区镇道、村道建设规划工作。负责住房和城镇建设工作；负责辖区环境保护法律法规和相关政策的宣传教育；负责制定并落实环境保护年度计划；负责对保护和改善环境有显著成绩的单位和个人表彰和奖励工作。负责农业环境的保护和管理工作。负责土壤污染防治和安全利用；负责水资源保护、水污染防治、水环境治理等工作；负责组织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00" w:beforeAutospacing="1" w:after="100" w:afterAutospacing="1" w:line="560" w:lineRule="exact"/>
        <w:ind w:firstLineChars="200" w:firstLine="640"/>
        <w:rPr>
          <w:rFonts w:ascii="仿宋_GB2312" w:eastAsia="仿宋_GB2312" w:cs="方正黑体_GBK" w:hint="eastAsia"/>
          <w:vanish w:val="0"/>
          <w:kern w:val="2"/>
          <w:sz w:val="32"/>
          <w:szCs w:val="32"/>
        </w:rPr>
      </w:pPr>
      <w:r>
        <w:rPr>
          <w:rFonts w:ascii="仿宋_GB2312" w:eastAsia="仿宋_GB2312" w:cs="方正黑体_GBK" w:hint="eastAsia"/>
          <w:vanish w:val="0"/>
          <w:kern w:val="2"/>
          <w:sz w:val="32"/>
          <w:szCs w:val="32"/>
        </w:rPr>
        <w:t>六、行政综合服务中心（综合文化服务站）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00" w:beforeAutospacing="1" w:after="100" w:afterAutospacing="1" w:line="560" w:lineRule="atLeast"/>
        <w:ind w:firstLine="640"/>
        <w:rPr>
          <w:rFonts w:ascii="仿宋_GB2312" w:eastAsia="仿宋_GB2312" w:cs="方正仿宋_GBK" w:hint="eastAsia"/>
          <w:vanish w:val="0"/>
          <w:kern w:val="2"/>
          <w:sz w:val="32"/>
          <w:szCs w:val="32"/>
        </w:rPr>
      </w:pPr>
      <w:r>
        <w:rPr>
          <w:rFonts w:ascii="仿宋_GB2312" w:eastAsia="仿宋_GB2312" w:cs="方正仿宋_GBK" w:hint="eastAsia"/>
          <w:vanish w:val="0"/>
          <w:kern w:val="2"/>
          <w:sz w:val="32"/>
          <w:szCs w:val="32"/>
        </w:rPr>
        <w:t>负责对广大群众进行时政宣传和政策法制教育；负责组织开展丰富多彩的文体娱乐活动，组织电影、电视、录像放映活动；负责举办各类文化艺术培训班、科普讲座、农技知识讲座等，辅导和培养文艺骨干；负责开办图书室，组织群众开展读书活动；负责搜集、整理民族民间文化艺术遗产，促进镇村特色文化的发展；负责指导开展群众体育运动和全民健身活动；负责推动青少年校外活动的开展，建立健全校外活动场所。负责指导和辅导村文化机构开展各种业务活动；负责做好文物的宣传保护工作。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00" w:beforeAutospacing="1" w:after="100" w:afterAutospacing="1" w:line="560" w:lineRule="exact"/>
        <w:ind w:firstLineChars="200" w:firstLine="640"/>
        <w:rPr>
          <w:rFonts w:ascii="仿宋_GB2312" w:eastAsia="仿宋_GB2312" w:cs="方正黑体_GBK" w:hint="eastAsia"/>
          <w:vanish w:val="0"/>
          <w:kern w:val="2"/>
          <w:sz w:val="32"/>
          <w:szCs w:val="32"/>
        </w:rPr>
      </w:pPr>
      <w:r>
        <w:rPr>
          <w:rFonts w:ascii="仿宋_GB2312" w:eastAsia="仿宋_GB2312" w:cs="方正黑体_GBK" w:hint="eastAsia"/>
          <w:vanish w:val="0"/>
          <w:kern w:val="2"/>
          <w:sz w:val="32"/>
          <w:szCs w:val="32"/>
        </w:rPr>
        <w:t>七、农业综合服务中心（乡村经济发展服务中心）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00" w:beforeAutospacing="1" w:after="100" w:afterAutospacing="1" w:line="560" w:lineRule="exact"/>
        <w:ind w:firstLineChars="200" w:firstLine="640"/>
        <w:rPr>
          <w:rFonts w:ascii="仿宋_GB2312" w:eastAsia="仿宋_GB2312" w:cs="方正黑体_GBK" w:hint="eastAsia"/>
          <w:vanish w:val="0"/>
          <w:kern w:val="2"/>
          <w:sz w:val="32"/>
          <w:szCs w:val="32"/>
        </w:rPr>
      </w:pPr>
      <w:r>
        <w:rPr>
          <w:rFonts w:ascii="仿宋_GB2312" w:eastAsia="仿宋_GB2312" w:cs="方正黑体_GBK" w:hint="eastAsia"/>
          <w:vanish w:val="0"/>
          <w:kern w:val="2"/>
          <w:sz w:val="32"/>
          <w:szCs w:val="32"/>
        </w:rPr>
        <w:t>负责镇乡村振兴、美丽镇村建设。负责组织指导农业产业发展、农村产权制度改革、农村人居环境整治、农村宅基地管理、稳定和完善农村土地承包关系等农业农村工作；负责农村土地流转、纠纷调解和农业农村经济发展服务工作。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00" w:beforeAutospacing="1" w:after="100" w:afterAutospacing="1" w:line="560" w:lineRule="exact"/>
        <w:ind w:firstLineChars="200" w:firstLine="640"/>
        <w:rPr>
          <w:rFonts w:ascii="仿宋_GB2312" w:eastAsia="仿宋_GB2312" w:cs="方正黑体_GBK" w:hint="eastAsia"/>
          <w:vanish w:val="0"/>
          <w:kern w:val="2"/>
          <w:sz w:val="32"/>
          <w:szCs w:val="32"/>
        </w:rPr>
      </w:pPr>
      <w:r>
        <w:rPr>
          <w:rFonts w:ascii="仿宋_GB2312" w:eastAsia="仿宋_GB2312" w:cs="方正黑体_GBK" w:hint="eastAsia"/>
          <w:vanish w:val="0"/>
          <w:kern w:val="2"/>
          <w:sz w:val="32"/>
          <w:szCs w:val="32"/>
        </w:rPr>
        <w:t>八、退役军人服务站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00" w:beforeAutospacing="1" w:after="100" w:afterAutospacing="1" w:line="560" w:lineRule="atLeast"/>
        <w:ind w:firstLine="640"/>
        <w:rPr>
          <w:vanish w:val="0"/>
        </w:rPr>
      </w:pPr>
      <w:r>
        <w:rPr>
          <w:rFonts w:ascii="仿宋_GB2312" w:eastAsia="仿宋_GB2312" w:cs="方正仿宋_GBK" w:hint="eastAsia"/>
          <w:vanish w:val="0"/>
          <w:kern w:val="2"/>
          <w:sz w:val="32"/>
          <w:szCs w:val="32"/>
        </w:rPr>
        <w:t>负责拥军优属、退役军人服务等工作；负责退役军人就业创业扶持、走访慰问、帮扶援助、信息采集、优抚服务、培树典型、建档立卡、党员管理、政策调研、政策宣传、职业教育和技能培训等工作。负责对村级退役军人服务站业务指导工作。</w:t>
      </w:r>
    </w:p>
    <w:p/>
    <w:sectPr>
      <w:pgSz w:w="11907" w:h="16839"/>
      <w:pgMar w:top="1440" w:right="1800" w:bottom="1440" w:left="1800" w:header="851" w:footer="992" w:gutter="0"/>
      <w:docGrid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仿宋_GB2312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方正黑体_GBK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方正仿宋_GBK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2000019F" w:csb1="00000000"/>
  </w:font>
  <w:font w:name="宋体">
    <w:panose1 w:val="02010600030101010101"/>
    <w:charset w:val="86"/>
    <w:family w:val="auto"/>
    <w:pitch w:val="variable"/>
    <w:sig w:usb0="00000003" w:usb1="080E0000" w:usb2="00000000" w:usb3="00000000" w:csb0="00040001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displayBackgroundShape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1"/>
  <w:characterSpacingControl w:val="compressPunctuation"/>
  <w:compat>
    <w:spaceForUL/>
    <w:balanceSingleByteDoubleByteWidth/>
    <w:ulTrailSpace/>
    <w:doNotExpandShiftReturn/>
    <w:adjustLineHeightInTable/>
    <w:useAltKinsokuLineBreakRules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spacing w:line="240" w:lineRule="auto"/>
      <w:jc w:val="left"/>
    </w:pPr>
    <w:rPr>
      <w:rFonts w:ascii="宋体" w:eastAsia="宋体"/>
      <w:kern w:val="2"/>
      <w:sz w:val="24"/>
      <w:szCs w:val="21"/>
      <w:lang w:val="en-US" w:eastAsia="zh-CN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styleId="92">
    <w:name w:val="Normal (Web)"/>
    <w:basedOn w:val="0"/>
    <w:next w:val="15"/>
    <w:pPr>
      <w:keepNext w:val="0"/>
      <w:keepLines w:val="0"/>
      <w:pageBreakBefore w:val="0"/>
      <w:widowControl/>
      <w:suppressLineNumbers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kinsoku/>
      <w:wordWrap/>
      <w:overflowPunct/>
      <w:topLinePunct w:val="0"/>
      <w:autoSpaceDE/>
      <w:autoSpaceDN/>
      <w:bidi w:val="0"/>
      <w:adjustRightInd/>
      <w:snapToGrid/>
      <w:spacing w:before="100" w:beforeAutospacing="1" w:after="100" w:afterAutospacing="1" w:line="240" w:lineRule="auto"/>
      <w:ind w:left="0" w:right="0" w:firstLine="0"/>
      <w:contextualSpacing w:val="0"/>
      <w:jc w:val="left"/>
      <w:textAlignment w:val="auto"/>
      <w:outlineLvl w:val="9"/>
    </w:pPr>
    <w:rPr>
      <w:rFonts w:ascii="宋体" w:eastAsia="宋体"/>
      <w:b w:val="0"/>
      <w:i w:val="0"/>
      <w:caps w:val="0"/>
      <w:smallCaps w:val="0"/>
      <w:strike w:val="0"/>
      <w:dstrike w:val="0"/>
      <w:snapToGrid/>
      <w:vanish w:val="0"/>
      <w:color w:val="auto"/>
      <w:spacing w:val="0"/>
      <w:w w:val="100"/>
      <w:kern w:val="0"/>
      <w:position w:val="0"/>
      <w:sz w:val="24"/>
      <w:szCs w:val="21"/>
      <w:u w:val="none" w:color="auto"/>
      <w:vertAlign w:val="baseline"/>
      <w:em w:val="none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7</TotalTime>
  <Application>Yozo_Office27021597764231179</Application>
  <Pages>4</Pages>
  <Words>1820</Words>
  <Characters>1820</Characters>
  <Lines>79</Lines>
  <Paragraphs>19</Paragraphs>
  <CharactersWithSpaces>1826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Administrator</dc:creator>
  <cp:lastModifiedBy>Administrator</cp:lastModifiedBy>
  <cp:revision>1</cp:revision>
  <dcterms:created xsi:type="dcterms:W3CDTF">2022-10-17T06:37:23Z</dcterms:created>
  <dcterms:modified xsi:type="dcterms:W3CDTF">2022-10-17T06:44:44Z</dcterms:modified>
</cp:coreProperties>
</file>