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right="0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-23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-23"/>
          <w:sz w:val="44"/>
          <w:szCs w:val="44"/>
          <w:lang w:val="en-US" w:eastAsia="zh-CN"/>
        </w:rPr>
        <w:t>涞源县银坊镇2025年政府信息公开工作年度报告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640"/>
        <w:jc w:val="both"/>
        <w:textAlignment w:val="auto"/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640"/>
        <w:jc w:val="both"/>
        <w:textAlignment w:val="auto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  <w:t>2025</w:t>
      </w:r>
      <w:r>
        <w:rPr>
          <w:rFonts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年，我镇坚持以习近平新时代中国特色社会主义思想为指引，深入学习</w:t>
      </w:r>
      <w:bookmarkStart w:id="0" w:name="_GoBack"/>
      <w:bookmarkEnd w:id="0"/>
      <w:r>
        <w:rPr>
          <w:rFonts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党的二十大</w:t>
      </w: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  <w:t>及</w:t>
      </w:r>
      <w:r>
        <w:rPr>
          <w:rFonts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二十届</w:t>
      </w: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  <w:t>历次</w:t>
      </w:r>
      <w:r>
        <w:rPr>
          <w:rFonts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全会</w:t>
      </w: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  <w:t>精神</w:t>
      </w:r>
      <w:r>
        <w:rPr>
          <w:rFonts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，全面贯彻落实县委、县政府工作部署，坚持以人民为中心的思想，深化信息公开工作，严格执行《中华人民共和国政府信息公开条例》和有关政府信息公开的要求，编写了</w:t>
      </w: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  <w:t>2025</w:t>
      </w:r>
      <w:r>
        <w:rPr>
          <w:rFonts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年政府信息公开工作年度报告，报告如下：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643" w:firstLineChars="200"/>
        <w:textAlignment w:val="auto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一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、总体情况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640"/>
        <w:jc w:val="both"/>
        <w:textAlignment w:val="auto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（一）主动公开方面</w:t>
      </w:r>
    </w:p>
    <w:p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640" w:firstLineChars="200"/>
        <w:jc w:val="left"/>
        <w:textAlignment w:val="auto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2025年，我镇严格按照《中华人民共和国政府信息公开条例》要求，主动公开政府信息。截至2025年底，我镇主动完成信息公开工作，公开信息总计4条。其中：部门决算公开1条，绩效自评公开1条，部门预算信息公开1条，所属单位预算信息公开1条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right="0" w:firstLine="640" w:firstLineChars="200"/>
        <w:jc w:val="both"/>
        <w:textAlignment w:val="auto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（二）依申请公开情况及行政复议方面</w:t>
      </w:r>
    </w:p>
    <w:p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640" w:firstLineChars="200"/>
        <w:jc w:val="left"/>
        <w:textAlignment w:val="auto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严格按照《中华人民共和国政府信息公开条例》，建立完善公开制度，对各类工作动态信息进行公开，全年未发生针对政府信息公开事务的行政复议申请、申诉和行政诉讼案件。</w:t>
      </w:r>
      <w:r>
        <w:rPr>
          <w:rFonts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我镇设专人负责信息材料收集、整理审核和上传工作，切实落实到具体部门、具体个人，为政府信息公开工作奠定坚实基础。持续推进完善政府信息公开制度机制，严把政务公开内容和项目关，所有拟公开的政务信息，经办公室审核后，镇领导审批签字后才予以发布，确保无泄密事件发生。</w:t>
      </w:r>
    </w:p>
    <w:p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640"/>
        <w:jc w:val="left"/>
        <w:textAlignment w:val="auto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（三）政府信息管理：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640"/>
        <w:jc w:val="both"/>
        <w:textAlignment w:val="auto"/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党政办安排专职工作人员负责信息公开维护、更新等日常管理工作，实行政务公开信息发布员负责制，规范政府信息公开程序，确保信息公开真实、准确。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640"/>
        <w:jc w:val="both"/>
        <w:textAlignment w:val="auto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（四）政府信息公开平台建设：</w:t>
      </w:r>
    </w:p>
    <w:p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640" w:firstLineChars="200"/>
        <w:jc w:val="left"/>
        <w:textAlignment w:val="auto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我镇依托涞源县政务公开平台，坚持定期公开，确保政府信息公开平台及时更新。不断拓宽平台覆盖面，方便人民群众查询政府信息，提高工作透明度，充分满足人民群众知情权。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64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监督保障：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right="0" w:rightChars="0" w:firstLine="640" w:firstLineChars="200"/>
        <w:jc w:val="left"/>
        <w:textAlignment w:val="auto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报告中所列数据的统计期限自2025年1月1日至2025年12月31日。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0"/>
        <w:textAlignment w:val="auto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二、主动公开政府信息情况</w:t>
      </w:r>
    </w:p>
    <w:tbl>
      <w:tblPr>
        <w:tblStyle w:val="4"/>
        <w:tblW w:w="9740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shd w:val="clear" w:fill="FFFFFF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"/>
              </w:rPr>
              <w:t>本年</w:t>
            </w: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现行有效件数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right="0" w:firstLine="220" w:firstLineChars="10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    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shd w:val="clear" w:fill="FFFFFF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shd w:val="clear" w:fill="FFFFFF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shd w:val="clear" w:fill="FFFFFF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both"/>
              <w:textAlignment w:val="auto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0</w:t>
            </w:r>
          </w:p>
        </w:tc>
      </w:tr>
    </w:tbl>
    <w:p>
      <w:pPr>
        <w:pStyle w:val="2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0"/>
        <w:textAlignment w:val="auto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三、收到和处理政府信息公开申请情况</w:t>
      </w:r>
    </w:p>
    <w:tbl>
      <w:tblPr>
        <w:tblStyle w:val="4"/>
        <w:tblW w:w="9748" w:type="dxa"/>
        <w:jc w:val="center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5"/>
        <w:gridCol w:w="3217"/>
        <w:gridCol w:w="688"/>
        <w:gridCol w:w="688"/>
        <w:gridCol w:w="688"/>
        <w:gridCol w:w="688"/>
        <w:gridCol w:w="688"/>
        <w:gridCol w:w="689"/>
        <w:gridCol w:w="68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1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68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自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然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人</w:t>
            </w:r>
          </w:p>
        </w:tc>
        <w:tc>
          <w:tcPr>
            <w:tcW w:w="3441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商业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企业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科研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法律服务机构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三、本年度办理结果</w:t>
            </w:r>
          </w:p>
        </w:tc>
        <w:tc>
          <w:tcPr>
            <w:tcW w:w="416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8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416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（二）部分公开</w:t>
            </w: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945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（三）不予公开</w:t>
            </w: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1.属于国家秘密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2.其他法律行政法规禁止公开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3.危及“三安全一稳定”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4.保护第三方合法权益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5.属于三类内部事务信息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6.属于四类过程性信息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7.属于行政执法案卷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8.属于行政查询事项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945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（四）无法提供</w:t>
            </w: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1.本机关不掌握相关政府信息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2.没有现成信息需要另行制作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3.补正后申请内容仍不明确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945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（五）不予处理</w:t>
            </w: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2.重复申请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3.要求提供公开出版物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4.无正当理由大量反复申请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945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（六）其他处理</w:t>
            </w: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3.其他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416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（七）总计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四、结转下年度继续办理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</w:tbl>
    <w:p>
      <w:pPr>
        <w:pStyle w:val="2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0"/>
        <w:textAlignment w:val="auto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四、政府信息公开行政复议、行政诉讼情况</w:t>
      </w:r>
    </w:p>
    <w:tbl>
      <w:tblPr>
        <w:tblStyle w:val="4"/>
        <w:tblW w:w="9748" w:type="dxa"/>
        <w:jc w:val="center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7" w:hRule="atLeast"/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其他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尚未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64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textAlignment w:val="auto"/>
              <w:rPr>
                <w:rFonts w:hint="default" w:ascii="Verdana" w:hAnsi="Verdana" w:cs="Verdana"/>
                <w:sz w:val="14"/>
                <w:szCs w:val="14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维持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其他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尚未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其他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尚未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8" w:lineRule="exact"/>
              <w:ind w:left="0" w:right="0"/>
              <w:jc w:val="left"/>
              <w:textAlignment w:val="auto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</w:tbl>
    <w:p>
      <w:pPr>
        <w:pStyle w:val="2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643" w:firstLineChars="200"/>
        <w:textAlignment w:val="auto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五、存在的主要问题及改进情况</w:t>
      </w:r>
    </w:p>
    <w:p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640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存在问题：</w:t>
      </w:r>
    </w:p>
    <w:p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640" w:firstLineChars="200"/>
        <w:jc w:val="both"/>
        <w:textAlignment w:val="auto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（一）信息发布和更新效率有待提高。</w:t>
      </w:r>
    </w:p>
    <w:p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right="0" w:firstLine="640" w:firstLineChars="200"/>
        <w:jc w:val="left"/>
        <w:textAlignment w:val="auto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（二）主动公开政府信息的数量还需要增加.公开的内容还需要进一步细化。</w:t>
      </w:r>
    </w:p>
    <w:p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640" w:firstLineChars="200"/>
        <w:jc w:val="left"/>
        <w:textAlignment w:val="auto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（三）宣传和引导工作需要进一步加强，政府信息公开的形式还有待创新，队伍建设还有待进一步加强。</w:t>
      </w:r>
    </w:p>
    <w:p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64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改进措施：</w:t>
      </w:r>
    </w:p>
    <w:p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64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（一）加强业务学习，提升政务公开能力。强化政务公开工作业务培训，进一步提升队伍的思想意识和业务水平。要进一步做好新老工作对接，确保工作不脱节，确保全镇政务公开各项工作顺利有序开展。</w:t>
      </w:r>
    </w:p>
    <w:p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640"/>
        <w:jc w:val="left"/>
        <w:textAlignment w:val="auto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（二）加强政策解读，确保政策落实落地。认真落实“三同步”原则，及时落实政策和解读公开，充分利用政府网站、报纸刊物、在线访谈等途径开展政策解读，引导领导干部带头解读政策，不断丰富解读形式，帮助公众准确把握政策精神。</w:t>
      </w:r>
    </w:p>
    <w:p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640"/>
        <w:jc w:val="left"/>
        <w:textAlignment w:val="auto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（三）加强公开规范，加强政务公开落实。要严格按照相关规定，狠抓工作落实，做到栏日齐全，更新及时，内容充实。进一步规范信息公开工作流程，原则上要做到随生成随公开，确保及时高效全面公开应公开信息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643" w:firstLineChars="200"/>
        <w:textAlignment w:val="auto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六、其他需要报告的事项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left="0" w:right="0" w:firstLine="640"/>
        <w:textAlignment w:val="auto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认真贯彻执行国务院办公厅《政府信息公开信息处理费管理办法》和《关于政府信息公开处理费管理有关事项的通知》。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2025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年我单位未收取信息处理费。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textAlignment w:val="auto"/>
      </w:pPr>
    </w:p>
    <w:sectPr>
      <w:pgSz w:w="11906" w:h="16838"/>
      <w:pgMar w:top="2098" w:right="1474" w:bottom="1984" w:left="1587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汉仪中黑 197">
    <w:panose1 w:val="00020600040101010101"/>
    <w:charset w:val="86"/>
    <w:family w:val="auto"/>
    <w:pitch w:val="default"/>
    <w:sig w:usb0="A00002BF" w:usb1="18EF7CFA" w:usb2="00000016" w:usb3="00000000" w:csb0="0004009F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887C5"/>
    <w:multiLevelType w:val="singleLevel"/>
    <w:tmpl w:val="100887C5"/>
    <w:lvl w:ilvl="0" w:tentative="0">
      <w:start w:val="5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092820"/>
    <w:rsid w:val="07A50D69"/>
    <w:rsid w:val="08C456D7"/>
    <w:rsid w:val="28074CD0"/>
    <w:rsid w:val="2AD50AF1"/>
    <w:rsid w:val="33BC02C7"/>
    <w:rsid w:val="48340E81"/>
    <w:rsid w:val="623E5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42</TotalTime>
  <ScaleCrop>false</ScaleCrop>
  <LinksUpToDate>false</LinksUpToDate>
  <CharactersWithSpaces>0</CharactersWithSpaces>
  <Application>WPS Office_10.8.0.6470_F1E327BC-269C-435d-A152-05C5408002CA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2025-05-09T01:14:00Z</dcterms:created>
  <dc:creator>dell</dc:creator>
  <cp:lastModifiedBy>admin</cp:lastModifiedBy>
  <dcterms:modified xsi:type="dcterms:W3CDTF">2026-01-26T08:35:46Z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2052-10.8.0.6470</vt:lpwstr>
  </property>
  <property fmtid="{D5CDD505-2E9C-101B-9397-08002B2CF9AE}" pid="3" name="ICV">
    <vt:lpwstr>150AFFDA443542CCACC47F7DD1CA9F5F_12</vt:lpwstr>
  </property>
  <property fmtid="{D5CDD505-2E9C-101B-9397-08002B2CF9AE}" pid="4" name="KSOTemplateDocerSaveRecord">
    <vt:lpwstr>eyJoZGlkIjoiOTdmYTg2M2NjNjIwZTRlMzRiODM3ZGMwZWEzODE3YTAiLCJ1c2VySWQiOiIyNDE2MTUyNjQifQ==</vt:lpwstr>
  </property>
</Properties>
</file>