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Style w:val="5"/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5"/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:lang w:eastAsia="zh-CN"/>
          <w14:textFill>
            <w14:solidFill>
              <w14:schemeClr w14:val="tx1"/>
            </w14:solidFill>
          </w14:textFill>
        </w:rPr>
        <w:t>王安镇人民政府</w:t>
      </w:r>
      <w:r>
        <w:rPr>
          <w:rStyle w:val="5"/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</w:t>
      </w:r>
      <w:r>
        <w:rPr>
          <w:rStyle w:val="5"/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  <w:t>2022年度信息公开工作年度报告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Style w:val="5"/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pacing w:val="0"/>
          <w:w w:val="100"/>
          <w:position w:val="0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pacing w:val="0"/>
          <w:w w:val="100"/>
          <w:position w:val="0"/>
          <w:sz w:val="32"/>
          <w:szCs w:val="32"/>
          <w:lang w:val="en-US" w:eastAsia="zh-CN"/>
        </w:rPr>
        <w:t>2年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王安镇政府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在县委、县政府的坚强领导下，大力发扬“撸起袖子加油干，扑下身子抓落实”的工作作风，按照《中华人民共和国政府信息公开条例》规定，严格贯彻落实国家、省、市各项文件要求，全面推进政务公开各项工作，不断完善政务公开制度，统筹推进政府微信公众平台新媒体建设，着力提升信息公开质量，信息公开工作取得了一定成效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both"/>
        <w:rPr>
          <w:rFonts w:hint="eastAsia" w:ascii="黑体" w:hAnsi="黑体" w:eastAsia="黑体" w:cs="黑体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  <w:t>按照《中华人民共和国政府信息公开条例》规定，严格贯彻落实国家、省市2022年《政务公开工作要点》要求，持续推进重点领域信息公开的深度和广度，对重大决策信息、权责清单、政策解读及各类规划信息、市场管理信息、财政信息、涉疫相关信息、重大建设项目、公共资源配置等加大主动公开力度，不断提高政务信息公开水平。确定以镇办公室牵头，各分管副职配合，形成负责领导分管、公室主任负责、有信息报送工作人员共同开展工作的格局。着力加强政务新媒体建设，有效利用王安镇发布公众号及时发布信息，拓展信息公开形式，丰富公开渠道。截至目前，王安镇发布公众号共发布信息48。全面拓宽信息来源渠道，做到优中选优，保证信息质量。加强信息分析综合，提高信息广度和深度，紧紧围绕全县中心工作，切实加强信息调研工作。将同类信息，进行分析综合，提高信息的广度和深度，突出重点。加强对一般性或动态性信息的提炼和深度开发，积极挖掘特色和亮点，努力提高报送稿件的质量和水平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二、主动公开政府信息情况</w:t>
      </w:r>
    </w:p>
    <w:tbl>
      <w:tblPr>
        <w:tblStyle w:val="3"/>
        <w:tblW w:w="933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02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33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本年废止件数</w:t>
            </w:r>
          </w:p>
        </w:tc>
        <w:tc>
          <w:tcPr>
            <w:tcW w:w="20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现行有效件数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Calibri" w:hAnsi="Calibri" w:eastAsia="宋体" w:cs="Calibri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Calibri" w:hAnsi="Calibri" w:eastAsia="宋体" w:cs="Calibri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Calibri" w:hAnsi="Calibri" w:eastAsia="宋体" w:cs="Calibri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Calibri" w:hAnsi="Calibri" w:eastAsia="宋体" w:cs="Calibri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行政许可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行政处罚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Calibri" w:hAnsi="Calibri" w:eastAsia="宋体" w:cs="Calibri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5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行政强制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行政事业性收费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left="0" w:right="0" w:firstLine="420"/>
        <w:jc w:val="both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三、收到和处理政府信息公开申请情况</w:t>
      </w:r>
    </w:p>
    <w:tbl>
      <w:tblPr>
        <w:tblStyle w:val="3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17"/>
        <w:gridCol w:w="849"/>
        <w:gridCol w:w="1890"/>
        <w:gridCol w:w="761"/>
        <w:gridCol w:w="710"/>
        <w:gridCol w:w="710"/>
        <w:gridCol w:w="761"/>
        <w:gridCol w:w="899"/>
        <w:gridCol w:w="672"/>
        <w:gridCol w:w="653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5513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1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40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商业企业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科研机构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9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2940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left="0" w:right="0" w:firstLine="420"/>
        <w:jc w:val="both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四、政府信息公开行政复议、行政诉讼情况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</w:p>
    <w:tbl>
      <w:tblPr>
        <w:tblStyle w:val="3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8"/>
        <w:gridCol w:w="568"/>
        <w:gridCol w:w="568"/>
        <w:gridCol w:w="568"/>
        <w:gridCol w:w="611"/>
        <w:gridCol w:w="524"/>
        <w:gridCol w:w="568"/>
        <w:gridCol w:w="568"/>
        <w:gridCol w:w="568"/>
        <w:gridCol w:w="568"/>
        <w:gridCol w:w="568"/>
        <w:gridCol w:w="568"/>
        <w:gridCol w:w="568"/>
        <w:gridCol w:w="569"/>
        <w:gridCol w:w="570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五、存在的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主要问题及改进情况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  <w:t>存在问题：一是政务信息获取方式还有待提升拓展。二是政务公开向基层群众延伸有待提高。下一步，将采取以下措施加以改进：一是充分挖掘政务新媒体传播速度快、受众面广、服务黏性大等优势，用好用足全市政务新媒体优势，提升政务信息获取方式。二是不断增强政务公开工作实效，畅通政务公开“最后一公里”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bottom w:val="single" w:color="FFFFFF" w:sz="4" w:space="31"/>
        </w:pBdr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其他需要报告的事项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left="0" w:right="0" w:firstLine="640"/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484747"/>
          <w:spacing w:val="0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B990D8"/>
    <w:multiLevelType w:val="singleLevel"/>
    <w:tmpl w:val="DCB990D8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4MzhmZDBlNWQ5OTZlY2NhMDlmNzQwZGI1ZWZiNTMifQ=="/>
  </w:docVars>
  <w:rsids>
    <w:rsidRoot w:val="45A66F7E"/>
    <w:rsid w:val="22E97AD3"/>
    <w:rsid w:val="45A66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1385</Words>
  <Characters>1411</Characters>
  <Lines>0</Lines>
  <Paragraphs>0</Paragraphs>
  <TotalTime>9</TotalTime>
  <ScaleCrop>false</ScaleCrop>
  <LinksUpToDate>false</LinksUpToDate>
  <CharactersWithSpaces>1608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2023-02-22T04:09:00Z</dcterms:created>
  <dc:creator>卖笑人</dc:creator>
  <cp:lastModifiedBy>卖笑人</cp:lastModifiedBy>
  <dcterms:modified xsi:type="dcterms:W3CDTF">2023-02-22T07:07:08Z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6B627CEE7C904F16BD05FF936B2B8FEA</vt:lpwstr>
  </property>
</Properties>
</file>