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183" w:rsidRDefault="00E543E5">
      <w:pPr>
        <w:pStyle w:val="a5"/>
        <w:shd w:val="clear" w:color="auto" w:fill="FFFFFF"/>
        <w:spacing w:line="450" w:lineRule="atLeast"/>
        <w:jc w:val="center"/>
        <w:rPr>
          <w:b/>
          <w:sz w:val="44"/>
          <w:szCs w:val="44"/>
        </w:rPr>
      </w:pPr>
      <w:r>
        <w:rPr>
          <w:rFonts w:hint="eastAsia"/>
          <w:b/>
          <w:sz w:val="44"/>
          <w:szCs w:val="44"/>
        </w:rPr>
        <w:t>保定市生态环境局涞源县分局</w:t>
      </w:r>
    </w:p>
    <w:p w:rsidR="002A1183" w:rsidRDefault="00E87B60">
      <w:pPr>
        <w:pStyle w:val="a5"/>
        <w:shd w:val="clear" w:color="auto" w:fill="FFFFFF"/>
        <w:spacing w:before="0" w:beforeAutospacing="0" w:after="0" w:afterAutospacing="0" w:line="450" w:lineRule="atLeast"/>
        <w:jc w:val="center"/>
        <w:rPr>
          <w:rFonts w:ascii="仿宋" w:eastAsia="仿宋" w:hAnsi="仿宋" w:cs="仿宋"/>
          <w:b/>
          <w:sz w:val="44"/>
          <w:szCs w:val="44"/>
        </w:rPr>
      </w:pPr>
      <w:r>
        <w:rPr>
          <w:rFonts w:ascii="仿宋" w:eastAsia="仿宋" w:hAnsi="仿宋" w:cs="仿宋" w:hint="eastAsia"/>
          <w:b/>
          <w:sz w:val="44"/>
          <w:szCs w:val="44"/>
        </w:rPr>
        <w:t>“双随机、</w:t>
      </w:r>
      <w:proofErr w:type="gramStart"/>
      <w:r>
        <w:rPr>
          <w:rFonts w:ascii="仿宋" w:eastAsia="仿宋" w:hAnsi="仿宋" w:cs="仿宋" w:hint="eastAsia"/>
          <w:b/>
          <w:sz w:val="44"/>
          <w:szCs w:val="44"/>
        </w:rPr>
        <w:t>一</w:t>
      </w:r>
      <w:proofErr w:type="gramEnd"/>
      <w:r>
        <w:rPr>
          <w:rFonts w:ascii="仿宋" w:eastAsia="仿宋" w:hAnsi="仿宋" w:cs="仿宋" w:hint="eastAsia"/>
          <w:b/>
          <w:sz w:val="44"/>
          <w:szCs w:val="44"/>
        </w:rPr>
        <w:t>公开”抽查工作实施细则</w:t>
      </w:r>
    </w:p>
    <w:p w:rsidR="002A1183" w:rsidRDefault="00E87B60">
      <w:pPr>
        <w:pStyle w:val="a5"/>
        <w:shd w:val="clear" w:color="auto" w:fill="FFFFFF"/>
        <w:spacing w:before="0" w:beforeAutospacing="0" w:after="0" w:afterAutospacing="0" w:line="450" w:lineRule="atLeast"/>
        <w:jc w:val="center"/>
        <w:rPr>
          <w:rFonts w:ascii="仿宋" w:eastAsia="仿宋" w:hAnsi="仿宋" w:cs="仿宋"/>
          <w:b/>
          <w:sz w:val="36"/>
          <w:szCs w:val="36"/>
        </w:rPr>
      </w:pPr>
      <w:r>
        <w:rPr>
          <w:rFonts w:ascii="仿宋" w:eastAsia="仿宋" w:hAnsi="仿宋" w:cs="仿宋" w:hint="eastAsia"/>
          <w:b/>
          <w:sz w:val="36"/>
          <w:szCs w:val="36"/>
        </w:rPr>
        <w:t>第一章总  则</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第一条 为加强事中事后监管、</w:t>
      </w:r>
      <w:bookmarkStart w:id="0" w:name="_GoBack"/>
      <w:bookmarkEnd w:id="0"/>
      <w:r>
        <w:rPr>
          <w:rFonts w:ascii="仿宋" w:eastAsia="仿宋" w:hAnsi="仿宋" w:cs="仿宋" w:hint="eastAsia"/>
        </w:rPr>
        <w:t>创新市场监管方式，规范市场执法行为，保障检查对象合法权益，营造公平竞争发展环境，推动大众创业、万众创新，，依据《国务院办公厅关于推广随机抽查规范事中事后监管的通知》(国办发〔2015〕58号)、《国务院关于在市场监管领域全面推行部门联合“双随机、一公开”监管的意见》(国发〔2019〕5号)、《河北省人民政府关于在市场监管领域全面推行部门联合“双随机、一公开”监管的实施意见》(冀政字〔2019〕22号)等有关规定，制定本细则。</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第二条 本细则所称检查对象包括市场主体和非市场主体。市场主体是指经行政审批部门、市场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本细则所称“双随机、</w:t>
      </w:r>
      <w:proofErr w:type="gramStart"/>
      <w:r>
        <w:rPr>
          <w:rFonts w:ascii="仿宋" w:eastAsia="仿宋" w:hAnsi="仿宋" w:cs="仿宋" w:hint="eastAsia"/>
        </w:rPr>
        <w:t>一</w:t>
      </w:r>
      <w:proofErr w:type="gramEnd"/>
      <w:r>
        <w:rPr>
          <w:rFonts w:ascii="仿宋" w:eastAsia="仿宋" w:hAnsi="仿宋" w:cs="仿宋" w:hint="eastAsia"/>
        </w:rPr>
        <w:t>公开”抽查，是指</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根据《</w:t>
      </w:r>
      <w:r w:rsidR="00A87C0A">
        <w:rPr>
          <w:rFonts w:ascii="仿宋" w:eastAsia="仿宋" w:hAnsi="仿宋" w:cs="仿宋" w:hint="eastAsia"/>
        </w:rPr>
        <w:t>保定市生态环境局涞源县分</w:t>
      </w:r>
      <w:r>
        <w:rPr>
          <w:rFonts w:ascii="仿宋" w:eastAsia="仿宋" w:hAnsi="仿宋" w:cs="仿宋" w:hint="eastAsia"/>
        </w:rPr>
        <w:t>局随机抽查事项清单》，随机抽取一定比例的市场主体，随机抽取（选派）执法检查人员，依法对其（抽取的市场主体）进行检查并将检查结果及查处情况依法公开的监督管理活动。</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第三条 “双随机</w:t>
      </w:r>
      <w:proofErr w:type="gramStart"/>
      <w:r>
        <w:rPr>
          <w:rFonts w:ascii="仿宋" w:eastAsia="仿宋" w:hAnsi="仿宋" w:cs="仿宋" w:hint="eastAsia"/>
        </w:rPr>
        <w:t>一</w:t>
      </w:r>
      <w:proofErr w:type="gramEnd"/>
      <w:r>
        <w:rPr>
          <w:rFonts w:ascii="仿宋" w:eastAsia="仿宋" w:hAnsi="仿宋" w:cs="仿宋" w:hint="eastAsia"/>
        </w:rPr>
        <w:t>公开”抽查坚持“依法监管、属地负责；随机抽取、随机选派；公正公开、科学高效”的原则。对同一市场主体的多个检查事项原则上应一次性完成，实行联合抽查，实行“一次抽查、全面体检”。</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第四条 “双随机、</w:t>
      </w:r>
      <w:proofErr w:type="gramStart"/>
      <w:r>
        <w:rPr>
          <w:rFonts w:ascii="仿宋" w:eastAsia="仿宋" w:hAnsi="仿宋" w:cs="仿宋" w:hint="eastAsia"/>
        </w:rPr>
        <w:t>一</w:t>
      </w:r>
      <w:proofErr w:type="gramEnd"/>
      <w:r>
        <w:rPr>
          <w:rFonts w:ascii="仿宋" w:eastAsia="仿宋" w:hAnsi="仿宋" w:cs="仿宋" w:hint="eastAsia"/>
        </w:rPr>
        <w:t>公开”监管是商事制度改革一项重点工作。</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第五条 抽查采用随机抽取被检查对象、随机选派检查人员的“双随机、</w:t>
      </w:r>
      <w:proofErr w:type="gramStart"/>
      <w:r>
        <w:rPr>
          <w:rFonts w:ascii="仿宋" w:eastAsia="仿宋" w:hAnsi="仿宋" w:cs="仿宋" w:hint="eastAsia"/>
        </w:rPr>
        <w:t>一</w:t>
      </w:r>
      <w:proofErr w:type="gramEnd"/>
      <w:r>
        <w:rPr>
          <w:rFonts w:ascii="仿宋" w:eastAsia="仿宋" w:hAnsi="仿宋" w:cs="仿宋" w:hint="eastAsia"/>
        </w:rPr>
        <w:t>公开”方式，严格落实监督管理的自由裁量权，避免检查的主观随意性。</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各单位结合实际，建立健全执法检查人员名录库，加强执法能力培训，并对执法检查人员名录</w:t>
      </w:r>
      <w:proofErr w:type="gramStart"/>
      <w:r>
        <w:rPr>
          <w:rFonts w:ascii="仿宋" w:eastAsia="仿宋" w:hAnsi="仿宋" w:cs="仿宋" w:hint="eastAsia"/>
        </w:rPr>
        <w:t>库实行</w:t>
      </w:r>
      <w:proofErr w:type="gramEnd"/>
      <w:r>
        <w:rPr>
          <w:rFonts w:ascii="仿宋" w:eastAsia="仿宋" w:hAnsi="仿宋" w:cs="仿宋" w:hint="eastAsia"/>
        </w:rPr>
        <w:t>动态管理，同时加强执法人员的能力培训。</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第六条 创新监管方式，实施依法公正监管，不断提高监管效能。</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负责对各单位抽查检查工作情况进行监督检查和业务指导。</w:t>
      </w:r>
    </w:p>
    <w:p w:rsidR="002A1183" w:rsidRDefault="00E87B60">
      <w:pPr>
        <w:pStyle w:val="a5"/>
        <w:shd w:val="clear" w:color="auto" w:fill="FFFFFF"/>
        <w:spacing w:before="0" w:beforeAutospacing="0" w:after="0" w:afterAutospacing="0" w:line="450" w:lineRule="atLeast"/>
        <w:jc w:val="center"/>
        <w:rPr>
          <w:rFonts w:ascii="仿宋" w:eastAsia="仿宋" w:hAnsi="仿宋" w:cs="仿宋"/>
          <w:b/>
        </w:rPr>
      </w:pPr>
      <w:r>
        <w:rPr>
          <w:rFonts w:ascii="仿宋" w:eastAsia="仿宋" w:hAnsi="仿宋" w:cs="仿宋" w:hint="eastAsia"/>
          <w:b/>
        </w:rPr>
        <w:lastRenderedPageBreak/>
        <w:t>第二章 抽查工作流程</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 xml:space="preserve">第七条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实施抽查，一般按照以下工作流程进行：</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（一）制定年度计划。“双随机、</w:t>
      </w:r>
      <w:proofErr w:type="gramStart"/>
      <w:r>
        <w:rPr>
          <w:rFonts w:ascii="仿宋" w:eastAsia="仿宋" w:hAnsi="仿宋" w:cs="仿宋" w:hint="eastAsia"/>
        </w:rPr>
        <w:t>一</w:t>
      </w:r>
      <w:proofErr w:type="gramEnd"/>
      <w:r>
        <w:rPr>
          <w:rFonts w:ascii="仿宋" w:eastAsia="仿宋" w:hAnsi="仿宋" w:cs="仿宋" w:hint="eastAsia"/>
        </w:rPr>
        <w:t>公开”抽查计划由本部门“双随机、</w:t>
      </w:r>
      <w:proofErr w:type="gramStart"/>
      <w:r>
        <w:rPr>
          <w:rFonts w:ascii="仿宋" w:eastAsia="仿宋" w:hAnsi="仿宋" w:cs="仿宋" w:hint="eastAsia"/>
        </w:rPr>
        <w:t>一</w:t>
      </w:r>
      <w:proofErr w:type="gramEnd"/>
      <w:r>
        <w:rPr>
          <w:rFonts w:ascii="仿宋" w:eastAsia="仿宋" w:hAnsi="仿宋" w:cs="仿宋" w:hint="eastAsia"/>
        </w:rPr>
        <w:t>公开”抽查牵头股室负责制定，并报上级主管部门备案。</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（二）制定抽查工作方案。由本部门“双随机、</w:t>
      </w:r>
      <w:proofErr w:type="gramStart"/>
      <w:r>
        <w:rPr>
          <w:rFonts w:ascii="仿宋" w:eastAsia="仿宋" w:hAnsi="仿宋" w:cs="仿宋" w:hint="eastAsia"/>
        </w:rPr>
        <w:t>一</w:t>
      </w:r>
      <w:proofErr w:type="gramEnd"/>
      <w:r>
        <w:rPr>
          <w:rFonts w:ascii="仿宋" w:eastAsia="仿宋" w:hAnsi="仿宋" w:cs="仿宋" w:hint="eastAsia"/>
        </w:rPr>
        <w:t>公开”抽查牵头股室根据年度抽查计划制定抽查工作方案，根据抽查计划明确抽查时间、抽查对象范围及比例，抽查事项内容、工作要求等。</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(二)确定检查对象。检查对象应在检查对象名录库中通过摇号、机选方式随机抽取，对同-市场主体的多个检查事项应一次性完成，防止重复检查，法律法规规章另有规定或因查办案件需要除外。 </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(三) 确定执法检查人员。根据抽查内容，通过摇号、机选方式，从执法检查人员名录库中随机抽取执法检查人员，执法检查人员不得少于2人;执法检查人员与抽查对象有利害关系的，应当回避。 </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(五) 建立“双随机</w:t>
      </w:r>
      <w:proofErr w:type="gramStart"/>
      <w:r>
        <w:rPr>
          <w:rFonts w:ascii="仿宋" w:eastAsia="仿宋" w:hAnsi="仿宋" w:cs="仿宋" w:hint="eastAsia"/>
        </w:rPr>
        <w:t>一</w:t>
      </w:r>
      <w:proofErr w:type="gramEnd"/>
      <w:r>
        <w:rPr>
          <w:rFonts w:ascii="仿宋" w:eastAsia="仿宋" w:hAnsi="仿宋" w:cs="仿宋" w:hint="eastAsia"/>
        </w:rPr>
        <w:t>公开” 档案。双随机抽查记录表经执法人员、分管领导签字后归档。“双随机</w:t>
      </w:r>
      <w:proofErr w:type="gramStart"/>
      <w:r>
        <w:rPr>
          <w:rFonts w:ascii="仿宋" w:eastAsia="仿宋" w:hAnsi="仿宋" w:cs="仿宋" w:hint="eastAsia"/>
        </w:rPr>
        <w:t>一</w:t>
      </w:r>
      <w:proofErr w:type="gramEnd"/>
      <w:r>
        <w:rPr>
          <w:rFonts w:ascii="仿宋" w:eastAsia="仿宋" w:hAnsi="仿宋" w:cs="仿宋" w:hint="eastAsia"/>
        </w:rPr>
        <w:t>公开”档案要专人负责，落实行政执法全过程记录制度，健全各种资料库、档案库，真实反映“双随机</w:t>
      </w:r>
      <w:proofErr w:type="gramStart"/>
      <w:r>
        <w:rPr>
          <w:rFonts w:ascii="仿宋" w:eastAsia="仿宋" w:hAnsi="仿宋" w:cs="仿宋" w:hint="eastAsia"/>
        </w:rPr>
        <w:t>一</w:t>
      </w:r>
      <w:proofErr w:type="gramEnd"/>
      <w:r>
        <w:rPr>
          <w:rFonts w:ascii="仿宋" w:eastAsia="仿宋" w:hAnsi="仿宋" w:cs="仿宋" w:hint="eastAsia"/>
        </w:rPr>
        <w:t>公开”全过程情况，实现全程留痕、全程可追溯。</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（六）录入公示。执法检查人员根据检查情况，按照“谁检查、谁录入、谁公示”的原则和法定程序，将检查结果录入“河北省双随机监管工作平台”通过“国家企业信用信息公示系统（河北）”进行公示。</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（七）汇总情况。抽查工作结束后，承担检查职责的各单位要及时将抽查工作完成情况上报牵头股室。</w:t>
      </w:r>
    </w:p>
    <w:p w:rsidR="002A1183" w:rsidRDefault="00E87B60">
      <w:pPr>
        <w:pStyle w:val="a5"/>
        <w:shd w:val="clear" w:color="auto" w:fill="FFFFFF"/>
        <w:spacing w:before="0" w:beforeAutospacing="0" w:after="0" w:afterAutospacing="0" w:line="450" w:lineRule="atLeast"/>
        <w:jc w:val="center"/>
        <w:rPr>
          <w:rFonts w:ascii="仿宋" w:eastAsia="仿宋" w:hAnsi="仿宋" w:cs="仿宋"/>
          <w:b/>
        </w:rPr>
      </w:pPr>
      <w:r>
        <w:rPr>
          <w:rFonts w:ascii="仿宋" w:eastAsia="仿宋" w:hAnsi="仿宋" w:cs="仿宋" w:hint="eastAsia"/>
          <w:b/>
        </w:rPr>
        <w:t>第三章抽查方式</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第八条 抽查分为</w:t>
      </w:r>
      <w:proofErr w:type="gramStart"/>
      <w:r>
        <w:rPr>
          <w:rFonts w:ascii="仿宋" w:eastAsia="仿宋" w:hAnsi="仿宋" w:cs="仿宋" w:hint="eastAsia"/>
        </w:rPr>
        <w:t>不</w:t>
      </w:r>
      <w:proofErr w:type="gramEnd"/>
      <w:r>
        <w:rPr>
          <w:rFonts w:ascii="仿宋" w:eastAsia="仿宋" w:hAnsi="仿宋" w:cs="仿宋" w:hint="eastAsia"/>
        </w:rPr>
        <w:t>定向抽查、定向抽查。</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lastRenderedPageBreak/>
        <w:t xml:space="preserve">　　</w:t>
      </w:r>
      <w:proofErr w:type="gramStart"/>
      <w:r>
        <w:rPr>
          <w:rFonts w:ascii="仿宋" w:eastAsia="仿宋" w:hAnsi="仿宋" w:cs="仿宋" w:hint="eastAsia"/>
        </w:rPr>
        <w:t>不</w:t>
      </w:r>
      <w:proofErr w:type="gramEnd"/>
      <w:r>
        <w:rPr>
          <w:rFonts w:ascii="仿宋" w:eastAsia="仿宋" w:hAnsi="仿宋" w:cs="仿宋" w:hint="eastAsia"/>
        </w:rPr>
        <w:t>定向抽查是指</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对抽取对象</w:t>
      </w:r>
      <w:proofErr w:type="gramStart"/>
      <w:r>
        <w:rPr>
          <w:rFonts w:ascii="仿宋" w:eastAsia="仿宋" w:hAnsi="仿宋" w:cs="仿宋" w:hint="eastAsia"/>
        </w:rPr>
        <w:t>不</w:t>
      </w:r>
      <w:proofErr w:type="gramEnd"/>
      <w:r>
        <w:rPr>
          <w:rFonts w:ascii="仿宋" w:eastAsia="仿宋" w:hAnsi="仿宋" w:cs="仿宋" w:hint="eastAsia"/>
        </w:rPr>
        <w:t>设定条件，采取随机抽取方式，确定被检查对象，并对其实施的监督检查。。</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定向抽查是指</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根据本级人民政府和上级部门检查的要求、消费者投诉集中的行业、社会关注的热点、焦点、大数据分析的风险点等情况，按照企业类型、经营规模、所属行业、地理区域等特定条件，随机抽取确定检查对象，对其实施的监督检查。</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第九条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随机抽取检查的对象，为辖区内依法注册登记的市场主体。</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对于已经被列入经营异常名录和严重违法企业名单的市场主体，原则上不再列入</w:t>
      </w:r>
      <w:proofErr w:type="gramStart"/>
      <w:r>
        <w:rPr>
          <w:rFonts w:ascii="仿宋" w:eastAsia="仿宋" w:hAnsi="仿宋" w:cs="仿宋" w:hint="eastAsia"/>
        </w:rPr>
        <w:t>不</w:t>
      </w:r>
      <w:proofErr w:type="gramEnd"/>
      <w:r>
        <w:rPr>
          <w:rFonts w:ascii="仿宋" w:eastAsia="仿宋" w:hAnsi="仿宋" w:cs="仿宋" w:hint="eastAsia"/>
        </w:rPr>
        <w:t>定向抽查范围。各单位要积极探索信用分类监管的新模式，加大对被列入经营异常名录和严重违法企业名单市场主体的抽查检查力度。</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第十条</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每年根据当地经济社会发展和市场监管实际情况，合理确定随机抽查的比例和频次，既保证必要的抽查覆盖面和工作力度，又防止检查过多和执法扰民。其他事项的抽查、检查根据省、市</w:t>
      </w:r>
      <w:r w:rsidR="00A87C0A">
        <w:rPr>
          <w:rFonts w:ascii="仿宋" w:eastAsia="仿宋" w:hAnsi="仿宋" w:cs="仿宋" w:hint="eastAsia"/>
        </w:rPr>
        <w:t>生态环境</w:t>
      </w:r>
      <w:r>
        <w:rPr>
          <w:rFonts w:ascii="仿宋" w:eastAsia="仿宋" w:hAnsi="仿宋" w:cs="仿宋" w:hint="eastAsia"/>
        </w:rPr>
        <w:t>局要求实施随机抽查监管事项全覆盖抽查。</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法律法规规章有特别规定的，按规定执行。</w:t>
      </w:r>
    </w:p>
    <w:p w:rsidR="002A1183" w:rsidRDefault="00E87B60">
      <w:pPr>
        <w:pStyle w:val="a5"/>
        <w:shd w:val="clear" w:color="auto" w:fill="FFFFFF"/>
        <w:spacing w:before="0" w:beforeAutospacing="0" w:after="0" w:afterAutospacing="0" w:line="450" w:lineRule="atLeast"/>
        <w:jc w:val="center"/>
        <w:rPr>
          <w:rFonts w:ascii="仿宋" w:eastAsia="仿宋" w:hAnsi="仿宋" w:cs="仿宋"/>
          <w:b/>
        </w:rPr>
      </w:pPr>
      <w:r>
        <w:rPr>
          <w:rFonts w:ascii="仿宋" w:eastAsia="仿宋" w:hAnsi="仿宋" w:cs="仿宋" w:hint="eastAsia"/>
          <w:b/>
        </w:rPr>
        <w:t>第四章 组织实施</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第十一条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w:t>
      </w:r>
      <w:proofErr w:type="gramStart"/>
      <w:r>
        <w:rPr>
          <w:rFonts w:ascii="仿宋" w:eastAsia="仿宋" w:hAnsi="仿宋" w:cs="仿宋" w:hint="eastAsia"/>
        </w:rPr>
        <w:t>作出</w:t>
      </w:r>
      <w:proofErr w:type="gramEnd"/>
      <w:r>
        <w:rPr>
          <w:rFonts w:ascii="仿宋" w:eastAsia="仿宋" w:hAnsi="仿宋" w:cs="仿宋" w:hint="eastAsia"/>
        </w:rPr>
        <w:t>的检查、核查结果或者专业机构做出的专业结论。</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第十二条</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r>
        <w:rPr>
          <w:rFonts w:ascii="仿宋" w:eastAsia="仿宋" w:hAnsi="仿宋" w:cs="仿宋" w:hint="eastAsia"/>
        </w:rPr>
        <w:t>可</w:t>
      </w:r>
      <w:proofErr w:type="gramEnd"/>
      <w:r>
        <w:rPr>
          <w:rFonts w:ascii="仿宋" w:eastAsia="仿宋" w:hAnsi="仿宋" w:cs="仿宋" w:hint="eastAsia"/>
        </w:rPr>
        <w:t>通过审查市场主体提供的会计资料、审计报告、行政许可证明、行政处罚决定书、场所使用证明等相关材料，或者通过与相关行政部门建立信息交换机制，获取企业行政许可、行政处罚等相关信息，对企业实施检查。</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第十三条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对市场主体实施实地核查的，应当依照</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执法检查相关法律法规和工作程序规定进行。检查人员不得少于两人，并出示执法证件。检查人员应当如实记录核查情况，填</w:t>
      </w:r>
      <w:r>
        <w:rPr>
          <w:rFonts w:ascii="仿宋" w:eastAsia="仿宋" w:hAnsi="仿宋" w:cs="仿宋" w:hint="eastAsia"/>
        </w:rPr>
        <w:lastRenderedPageBreak/>
        <w:t>写实地核查记录表，并要求法定代表人（负责人）或授权人签名或者盖章确认，无法取得签名或盖章的，检查人员应当注明原因，必要时可邀请有关人员作为见证人。</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第十四条 检查人员在抽查过程中发现其他违法线索的，及时移交相关部门处理。</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依法开展检查，市场主体应当积极配合，接受询问调查，如实反映情况，并根据《企业公示信息抽查暂行办法》第十条第一款规定提供相关材料。</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rsidR="002A1183" w:rsidRDefault="00A87C0A">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保定市生态环境局涞源</w:t>
      </w:r>
      <w:proofErr w:type="gramStart"/>
      <w:r>
        <w:rPr>
          <w:rFonts w:ascii="仿宋" w:eastAsia="仿宋" w:hAnsi="仿宋" w:cs="仿宋" w:hint="eastAsia"/>
        </w:rPr>
        <w:t>县分局</w:t>
      </w:r>
      <w:proofErr w:type="gramEnd"/>
      <w:r w:rsidR="00E87B60">
        <w:rPr>
          <w:rFonts w:ascii="仿宋" w:eastAsia="仿宋" w:hAnsi="仿宋" w:cs="仿宋" w:hint="eastAsia"/>
        </w:rPr>
        <w:t>及其执法检查人员对检查对象实施检查时，应当切实履行法定监管职责，不得妨碍检查对象正常的生产经营活动，不得索取或者收受检查对象的财物，不得谋取其他利益，不得收取或变相收取费用。</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对抽查工作中失职渎职和违纪的，依法依纪严肃处理。</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 xml:space="preserve">第十五条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依法开展抽查，对市场主体不予配合情节严重的，要做好记录并留取相关证据，严格按照《企业公示信息抽查暂行办法》第十条第二款实施，企业不予配合情节严重的情形包括：</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（一）拒绝检查人员或其委托的专业机构进入被检查场所的；</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（二）拒绝向检查人员或其委托的专业机构提供相关材料的；</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（三）</w:t>
      </w:r>
      <w:proofErr w:type="gramStart"/>
      <w:r>
        <w:rPr>
          <w:rFonts w:ascii="仿宋" w:eastAsia="仿宋" w:hAnsi="仿宋" w:cs="仿宋" w:hint="eastAsia"/>
        </w:rPr>
        <w:t>不如实或</w:t>
      </w:r>
      <w:proofErr w:type="gramEnd"/>
      <w:r>
        <w:rPr>
          <w:rFonts w:ascii="仿宋" w:eastAsia="仿宋" w:hAnsi="仿宋" w:cs="仿宋" w:hint="eastAsia"/>
        </w:rPr>
        <w:t>不按要求提供情况或相关材料的；</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（四）其他阻挠、妨碍抽查工作的行为，致使抽查工作无法正常进行的等行为。</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第十六条 实地核查记录表、责令整改通知书、行政处罚决定书等抽查</w:t>
      </w:r>
      <w:proofErr w:type="gramStart"/>
      <w:r>
        <w:rPr>
          <w:rFonts w:ascii="仿宋" w:eastAsia="仿宋" w:hAnsi="仿宋" w:cs="仿宋" w:hint="eastAsia"/>
        </w:rPr>
        <w:t>工作书</w:t>
      </w:r>
      <w:proofErr w:type="gramEnd"/>
      <w:r>
        <w:rPr>
          <w:rFonts w:ascii="仿宋" w:eastAsia="仿宋" w:hAnsi="仿宋" w:cs="仿宋" w:hint="eastAsia"/>
        </w:rPr>
        <w:t>式材料，应及时整理归档保存，并按档案管理有关要求进行管理。</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第十七条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应当将抽查工作情况及时汇总、分析、总结，并按要求上报。</w:t>
      </w:r>
    </w:p>
    <w:p w:rsidR="002A1183" w:rsidRDefault="00E87B60">
      <w:pPr>
        <w:pStyle w:val="a5"/>
        <w:shd w:val="clear" w:color="auto" w:fill="FFFFFF"/>
        <w:spacing w:before="0" w:beforeAutospacing="0" w:after="0" w:afterAutospacing="0" w:line="450" w:lineRule="atLeast"/>
        <w:jc w:val="center"/>
        <w:rPr>
          <w:rFonts w:ascii="仿宋" w:eastAsia="仿宋" w:hAnsi="仿宋" w:cs="仿宋"/>
          <w:b/>
        </w:rPr>
      </w:pPr>
      <w:r>
        <w:rPr>
          <w:rFonts w:ascii="仿宋" w:eastAsia="仿宋" w:hAnsi="仿宋" w:cs="仿宋" w:hint="eastAsia"/>
          <w:b/>
        </w:rPr>
        <w:t>第五章 结果公示和处理</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第十八条 执法检查人员应当将检查结果录入“河北省双随机监管工作平台”，抽查检查结果信息包括未发现问题、未按规定公示应当公示的信息、公示信息隐瞒真实情况弄虚作假、通过登记的住所(经营场所)无法联系、发现问题已责令改</w:t>
      </w:r>
      <w:r>
        <w:rPr>
          <w:rFonts w:ascii="仿宋" w:eastAsia="仿宋" w:hAnsi="仿宋" w:cs="仿宋" w:hint="eastAsia"/>
        </w:rPr>
        <w:lastRenderedPageBreak/>
        <w:t>正、不配合检查情节严重、未发现开展本次抽查涉及的经营活动、发现问题待后续处理等8类。</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各级监管部门应在抽查检查完成之日起20个工作日内，按照“谁检查、谁录入”的原则，履行审批程序后，将抽查检查结果录入并归集到检查对象名下，通过国家企业信用信息公示系统（河北）向社会公示，接受社会监督。</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已实施检查但未进行公示的，视为未完成抽查检查。</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抽查检查结果的公示只针对检查行为本身，后续对检查对象</w:t>
      </w:r>
      <w:proofErr w:type="gramStart"/>
      <w:r>
        <w:rPr>
          <w:rFonts w:ascii="仿宋" w:eastAsia="仿宋" w:hAnsi="仿宋" w:cs="仿宋" w:hint="eastAsia"/>
        </w:rPr>
        <w:t>作出</w:t>
      </w:r>
      <w:proofErr w:type="gramEnd"/>
      <w:r>
        <w:rPr>
          <w:rFonts w:ascii="仿宋" w:eastAsia="仿宋" w:hAnsi="仿宋" w:cs="仿宋" w:hint="eastAsia"/>
        </w:rPr>
        <w:t>的列入经营异常名录、行政处罚等监管执法结果信息应按照规定的程序</w:t>
      </w:r>
      <w:proofErr w:type="gramStart"/>
      <w:r>
        <w:rPr>
          <w:rFonts w:ascii="仿宋" w:eastAsia="仿宋" w:hAnsi="仿宋" w:cs="仿宋" w:hint="eastAsia"/>
        </w:rPr>
        <w:t>作出</w:t>
      </w:r>
      <w:proofErr w:type="gramEnd"/>
      <w:r>
        <w:rPr>
          <w:rFonts w:ascii="仿宋" w:eastAsia="仿宋" w:hAnsi="仿宋" w:cs="仿宋" w:hint="eastAsia"/>
        </w:rPr>
        <w:t>处理后另行依法向社会公示。</w:t>
      </w:r>
    </w:p>
    <w:p w:rsidR="002A1183" w:rsidRDefault="00E87B60">
      <w:pPr>
        <w:pStyle w:val="a5"/>
        <w:shd w:val="clear" w:color="auto" w:fill="FFFFFF"/>
        <w:spacing w:before="0" w:beforeAutospacing="0" w:after="0" w:afterAutospacing="0" w:line="450" w:lineRule="atLeast"/>
        <w:ind w:firstLine="465"/>
        <w:rPr>
          <w:rFonts w:ascii="仿宋" w:eastAsia="仿宋" w:hAnsi="仿宋" w:cs="仿宋"/>
        </w:rPr>
      </w:pPr>
      <w:r>
        <w:rPr>
          <w:rFonts w:ascii="仿宋" w:eastAsia="仿宋" w:hAnsi="仿宋" w:cs="仿宋" w:hint="eastAsia"/>
        </w:rPr>
        <w:t xml:space="preserve">第十九条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在抽查中发现检查结果符合列入经营异常名录情形的，应当按照有关规定处理。</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二十条按照“谁管辖、谁负责”的原则，对随机抽查中发现的问题实施后续监管，防止监管脱节。做好抽查检查与后续监管工作的衔接，建立健全市场监管部门内部的问题线索移送机制，将发现的违法线索及时交由相关业务职责的机构处理。抽查检查中发现检查对象存在应列入经营异常名录、标记为经营异常状态情形的，</w:t>
      </w:r>
      <w:proofErr w:type="gramStart"/>
      <w:r>
        <w:rPr>
          <w:rFonts w:ascii="仿宋" w:eastAsia="仿宋" w:hAnsi="仿宋" w:cs="仿宋" w:hint="eastAsia"/>
        </w:rPr>
        <w:t>不</w:t>
      </w:r>
      <w:proofErr w:type="gramEnd"/>
      <w:r>
        <w:rPr>
          <w:rFonts w:ascii="仿宋" w:eastAsia="仿宋" w:hAnsi="仿宋" w:cs="仿宋" w:hint="eastAsia"/>
        </w:rPr>
        <w:t>得用责令改正、行政指导代替列入经营异常名录；发现违法行为符合立案条件的，坚决立案查处，维护双随机抽查的严肃性。</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应予立案查处的，按照法律、法规规定的程序进行。</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属于其他行政机关管辖的，应当依法移送其他具有管辖权的机关处理。</w:t>
      </w:r>
    </w:p>
    <w:p w:rsidR="002A1183" w:rsidRDefault="00E87B60">
      <w:pPr>
        <w:pStyle w:val="a5"/>
        <w:shd w:val="clear" w:color="auto" w:fill="FFFFFF"/>
        <w:spacing w:before="0" w:beforeAutospacing="0" w:after="0" w:afterAutospacing="0" w:line="450" w:lineRule="atLeast"/>
        <w:ind w:firstLineChars="200" w:firstLine="480"/>
        <w:rPr>
          <w:rFonts w:ascii="仿宋" w:eastAsia="仿宋" w:hAnsi="仿宋" w:cs="仿宋"/>
        </w:rPr>
      </w:pPr>
      <w:r>
        <w:rPr>
          <w:rFonts w:ascii="仿宋" w:eastAsia="仿宋" w:hAnsi="仿宋" w:cs="仿宋" w:hint="eastAsia"/>
        </w:rPr>
        <w:t xml:space="preserve">涉嫌犯罪的，依法移送司法机关。企业存在违法行为。 </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 xml:space="preserve">第二十一条 </w:t>
      </w:r>
      <w:r w:rsidR="00A87C0A">
        <w:rPr>
          <w:rFonts w:ascii="仿宋" w:eastAsia="仿宋" w:hAnsi="仿宋" w:cs="仿宋" w:hint="eastAsia"/>
        </w:rPr>
        <w:t>保定市生态环境局涞源</w:t>
      </w:r>
      <w:proofErr w:type="gramStart"/>
      <w:r w:rsidR="00A87C0A">
        <w:rPr>
          <w:rFonts w:ascii="仿宋" w:eastAsia="仿宋" w:hAnsi="仿宋" w:cs="仿宋" w:hint="eastAsia"/>
        </w:rPr>
        <w:t>县分局</w:t>
      </w:r>
      <w:proofErr w:type="gramEnd"/>
      <w:r>
        <w:rPr>
          <w:rFonts w:ascii="仿宋" w:eastAsia="仿宋" w:hAnsi="仿宋" w:cs="仿宋" w:hint="eastAsia"/>
        </w:rPr>
        <w:t>发现其公示的信息不准确的，应当及时予以更正。</w:t>
      </w:r>
    </w:p>
    <w:p w:rsidR="002A1183" w:rsidRDefault="00E87B60">
      <w:pPr>
        <w:pStyle w:val="a5"/>
        <w:shd w:val="clear" w:color="auto" w:fill="FFFFFF"/>
        <w:spacing w:before="0" w:beforeAutospacing="0" w:after="0" w:afterAutospacing="0" w:line="450" w:lineRule="atLeast"/>
        <w:ind w:firstLine="480"/>
        <w:jc w:val="center"/>
        <w:rPr>
          <w:rFonts w:ascii="仿宋" w:eastAsia="仿宋" w:hAnsi="仿宋" w:cs="仿宋"/>
          <w:b/>
        </w:rPr>
      </w:pPr>
      <w:r>
        <w:rPr>
          <w:rFonts w:ascii="仿宋" w:eastAsia="仿宋" w:hAnsi="仿宋" w:cs="仿宋" w:hint="eastAsia"/>
          <w:b/>
        </w:rPr>
        <w:t>第六章  抽查结果运用</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第二十二条 保定市生态环境局涞源</w:t>
      </w:r>
      <w:proofErr w:type="gramStart"/>
      <w:r>
        <w:rPr>
          <w:rFonts w:ascii="仿宋" w:eastAsia="仿宋" w:hAnsi="仿宋" w:cs="仿宋" w:hint="eastAsia"/>
        </w:rPr>
        <w:t>县分局</w:t>
      </w:r>
      <w:proofErr w:type="gramEnd"/>
      <w:r>
        <w:rPr>
          <w:rFonts w:ascii="仿宋" w:eastAsia="仿宋" w:hAnsi="仿宋" w:cs="仿宋" w:hint="eastAsia"/>
        </w:rPr>
        <w:t>将随机抽查结果纳入检查对象信用记录,对根据抽查结果被列入企业经营异常名录、严重违法失信企业名单的检查对象，严格依法落实内部联合惩戒。</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第二十三条  建立</w:t>
      </w:r>
      <w:proofErr w:type="gramStart"/>
      <w:r>
        <w:rPr>
          <w:rFonts w:ascii="仿宋" w:eastAsia="仿宋" w:hAnsi="仿宋" w:cs="仿宋" w:hint="eastAsia"/>
        </w:rPr>
        <w:t>健全跨</w:t>
      </w:r>
      <w:proofErr w:type="gramEnd"/>
      <w:r>
        <w:rPr>
          <w:rFonts w:ascii="仿宋" w:eastAsia="仿宋" w:hAnsi="仿宋" w:cs="仿宋" w:hint="eastAsia"/>
        </w:rPr>
        <w:t>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w:t>
      </w:r>
      <w:r>
        <w:rPr>
          <w:rFonts w:ascii="仿宋" w:eastAsia="仿宋" w:hAnsi="仿宋" w:cs="仿宋" w:hint="eastAsia"/>
        </w:rPr>
        <w:lastRenderedPageBreak/>
        <w:t>生产经营许可、从业任职资格、资质审核等工作中，作为重要</w:t>
      </w:r>
      <w:proofErr w:type="gramStart"/>
      <w:r>
        <w:rPr>
          <w:rFonts w:ascii="仿宋" w:eastAsia="仿宋" w:hAnsi="仿宋" w:cs="仿宋" w:hint="eastAsia"/>
        </w:rPr>
        <w:t>考量</w:t>
      </w:r>
      <w:proofErr w:type="gramEnd"/>
      <w:r>
        <w:rPr>
          <w:rFonts w:ascii="仿宋" w:eastAsia="仿宋" w:hAnsi="仿宋" w:cs="仿宋" w:hint="eastAsia"/>
        </w:rPr>
        <w:t>因素，依法予以限制或禁入，形成“一处违法，处处受限”的失信联合惩戒机制。</w:t>
      </w:r>
    </w:p>
    <w:p w:rsidR="002A1183" w:rsidRDefault="00E87B60">
      <w:pPr>
        <w:pStyle w:val="a5"/>
        <w:shd w:val="clear" w:color="auto" w:fill="FFFFFF"/>
        <w:spacing w:before="0" w:beforeAutospacing="0" w:after="0" w:afterAutospacing="0" w:line="450" w:lineRule="atLeast"/>
        <w:ind w:firstLine="480"/>
        <w:jc w:val="center"/>
        <w:rPr>
          <w:rFonts w:ascii="仿宋" w:eastAsia="仿宋" w:hAnsi="仿宋" w:cs="仿宋"/>
          <w:b/>
        </w:rPr>
      </w:pPr>
      <w:r>
        <w:rPr>
          <w:rFonts w:ascii="仿宋" w:eastAsia="仿宋" w:hAnsi="仿宋" w:cs="仿宋" w:hint="eastAsia"/>
          <w:b/>
        </w:rPr>
        <w:t>第七章 法律责任</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第二十四条  对未履行、不当履行、违法履行“双随机、</w:t>
      </w:r>
      <w:proofErr w:type="gramStart"/>
      <w:r>
        <w:rPr>
          <w:rFonts w:ascii="仿宋" w:eastAsia="仿宋" w:hAnsi="仿宋" w:cs="仿宋" w:hint="eastAsia"/>
        </w:rPr>
        <w:t>一</w:t>
      </w:r>
      <w:proofErr w:type="gramEnd"/>
      <w:r>
        <w:rPr>
          <w:rFonts w:ascii="仿宋" w:eastAsia="仿宋" w:hAnsi="仿宋" w:cs="仿宋" w:hint="eastAsia"/>
        </w:rPr>
        <w:t>公开”监管职责的依法依规严肃处理;涉嫌犯罪的，移送司法机关追究刑事责任。</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第二十五条  坚持“尽职照单免责，失职照单问责”原则，各市场监管部门执法检查人员</w:t>
      </w:r>
      <w:proofErr w:type="gramStart"/>
      <w:r>
        <w:rPr>
          <w:rFonts w:ascii="仿宋" w:eastAsia="仿宋" w:hAnsi="仿宋" w:cs="仿宋" w:hint="eastAsia"/>
        </w:rPr>
        <w:t>凡严格</w:t>
      </w:r>
      <w:proofErr w:type="gramEnd"/>
      <w:r>
        <w:rPr>
          <w:rFonts w:ascii="仿宋" w:eastAsia="仿宋" w:hAnsi="仿宋" w:cs="仿宋" w:hint="eastAsia"/>
        </w:rPr>
        <w:t>依据抽查事项清单和相关工作制度开展“双随机、</w:t>
      </w:r>
      <w:proofErr w:type="gramStart"/>
      <w:r>
        <w:rPr>
          <w:rFonts w:ascii="仿宋" w:eastAsia="仿宋" w:hAnsi="仿宋" w:cs="仿宋" w:hint="eastAsia"/>
        </w:rPr>
        <w:t>一</w:t>
      </w:r>
      <w:proofErr w:type="gramEnd"/>
      <w:r>
        <w:rPr>
          <w:rFonts w:ascii="仿宋" w:eastAsia="仿宋" w:hAnsi="仿宋" w:cs="仿宋" w:hint="eastAsia"/>
        </w:rPr>
        <w:t>公开”监管，检查对象未被抽到或抽</w:t>
      </w:r>
      <w:proofErr w:type="gramStart"/>
      <w:r>
        <w:rPr>
          <w:rFonts w:ascii="仿宋" w:eastAsia="仿宋" w:hAnsi="仿宋" w:cs="仿宋" w:hint="eastAsia"/>
        </w:rPr>
        <w:t>到时未</w:t>
      </w:r>
      <w:proofErr w:type="gramEnd"/>
      <w:r>
        <w:rPr>
          <w:rFonts w:ascii="仿宋" w:eastAsia="仿宋" w:hAnsi="仿宋" w:cs="仿宋" w:hint="eastAsia"/>
        </w:rPr>
        <w:t>查出问题，只要执法检查人员不存在滥用职权、徇私舞弊等情形的，免予追究相关责任。</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第二十六条 保定市生态环境局涞源</w:t>
      </w:r>
      <w:proofErr w:type="gramStart"/>
      <w:r>
        <w:rPr>
          <w:rFonts w:ascii="仿宋" w:eastAsia="仿宋" w:hAnsi="仿宋" w:cs="仿宋" w:hint="eastAsia"/>
        </w:rPr>
        <w:t>县分局</w:t>
      </w:r>
      <w:proofErr w:type="gramEnd"/>
      <w:r>
        <w:rPr>
          <w:rFonts w:ascii="仿宋" w:eastAsia="仿宋" w:hAnsi="仿宋" w:cs="仿宋" w:hint="eastAsia"/>
        </w:rPr>
        <w:t>及其执法检查人员在“双随机、</w:t>
      </w:r>
      <w:proofErr w:type="gramStart"/>
      <w:r>
        <w:rPr>
          <w:rFonts w:ascii="仿宋" w:eastAsia="仿宋" w:hAnsi="仿宋" w:cs="仿宋" w:hint="eastAsia"/>
        </w:rPr>
        <w:t>一</w:t>
      </w:r>
      <w:proofErr w:type="gramEnd"/>
      <w:r>
        <w:rPr>
          <w:rFonts w:ascii="仿宋" w:eastAsia="仿宋" w:hAnsi="仿宋" w:cs="仿宋" w:hint="eastAsia"/>
        </w:rPr>
        <w:t>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rsidR="002A1183" w:rsidRDefault="00E87B60">
      <w:pPr>
        <w:pStyle w:val="a5"/>
        <w:shd w:val="clear" w:color="auto" w:fill="FFFFFF"/>
        <w:spacing w:before="0" w:beforeAutospacing="0" w:after="0" w:afterAutospacing="0" w:line="450" w:lineRule="atLeast"/>
        <w:ind w:firstLine="480"/>
        <w:rPr>
          <w:rFonts w:ascii="仿宋" w:eastAsia="仿宋" w:hAnsi="仿宋" w:cs="仿宋"/>
        </w:rPr>
      </w:pPr>
      <w:r>
        <w:rPr>
          <w:rFonts w:ascii="仿宋" w:eastAsia="仿宋" w:hAnsi="仿宋" w:cs="仿宋" w:hint="eastAsia"/>
        </w:rPr>
        <w:t>第二十七条  保定市生态环境局涞源</w:t>
      </w:r>
      <w:proofErr w:type="gramStart"/>
      <w:r>
        <w:rPr>
          <w:rFonts w:ascii="仿宋" w:eastAsia="仿宋" w:hAnsi="仿宋" w:cs="仿宋" w:hint="eastAsia"/>
        </w:rPr>
        <w:t>县分局</w:t>
      </w:r>
      <w:proofErr w:type="gramEnd"/>
      <w:r>
        <w:rPr>
          <w:rFonts w:ascii="仿宋" w:eastAsia="仿宋" w:hAnsi="仿宋" w:cs="仿宋" w:hint="eastAsia"/>
        </w:rPr>
        <w:t>及其执法检查人员在“双随机、</w:t>
      </w:r>
      <w:proofErr w:type="gramStart"/>
      <w:r>
        <w:rPr>
          <w:rFonts w:ascii="仿宋" w:eastAsia="仿宋" w:hAnsi="仿宋" w:cs="仿宋" w:hint="eastAsia"/>
        </w:rPr>
        <w:t>一</w:t>
      </w:r>
      <w:proofErr w:type="gramEnd"/>
      <w:r>
        <w:rPr>
          <w:rFonts w:ascii="仿宋" w:eastAsia="仿宋" w:hAnsi="仿宋" w:cs="仿宋" w:hint="eastAsia"/>
        </w:rPr>
        <w:t>公开”监管中存在下列情形之一、相关市场主体出现问题的，可以免除行政责任：按照法律法规规章规定和抽查工作计划安排，已履行抽查检查职责的；</w:t>
      </w:r>
      <w:proofErr w:type="gramStart"/>
      <w:r>
        <w:rPr>
          <w:rFonts w:ascii="仿宋" w:eastAsia="仿宋" w:hAnsi="仿宋" w:cs="仿宋" w:hint="eastAsia"/>
        </w:rPr>
        <w:t>因现有</w:t>
      </w:r>
      <w:proofErr w:type="gramEnd"/>
      <w:r>
        <w:rPr>
          <w:rFonts w:ascii="仿宋" w:eastAsia="仿宋" w:hAnsi="仿宋" w:cs="仿宋" w:hint="eastAsia"/>
        </w:rPr>
        <w:t>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rsidR="002A1183" w:rsidRDefault="00E87B60">
      <w:pPr>
        <w:pStyle w:val="a5"/>
        <w:shd w:val="clear" w:color="auto" w:fill="FFFFFF"/>
        <w:spacing w:before="0" w:beforeAutospacing="0" w:after="0" w:afterAutospacing="0" w:line="450" w:lineRule="atLeast"/>
        <w:jc w:val="center"/>
        <w:rPr>
          <w:rFonts w:ascii="仿宋" w:eastAsia="仿宋" w:hAnsi="仿宋" w:cs="仿宋"/>
          <w:b/>
        </w:rPr>
      </w:pPr>
      <w:r>
        <w:rPr>
          <w:rFonts w:ascii="仿宋" w:eastAsia="仿宋" w:hAnsi="仿宋" w:cs="仿宋" w:hint="eastAsia"/>
          <w:b/>
        </w:rPr>
        <w:t>第八章 附则</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第二十八条 本实施细则由保定市生态环境局涞源</w:t>
      </w:r>
      <w:proofErr w:type="gramStart"/>
      <w:r>
        <w:rPr>
          <w:rFonts w:ascii="仿宋" w:eastAsia="仿宋" w:hAnsi="仿宋" w:cs="仿宋" w:hint="eastAsia"/>
        </w:rPr>
        <w:t>县分局</w:t>
      </w:r>
      <w:proofErr w:type="gramEnd"/>
      <w:r>
        <w:rPr>
          <w:rFonts w:ascii="仿宋" w:eastAsia="仿宋" w:hAnsi="仿宋" w:cs="仿宋" w:hint="eastAsia"/>
        </w:rPr>
        <w:t>负责解释。</w:t>
      </w:r>
    </w:p>
    <w:p w:rsidR="002A1183" w:rsidRDefault="00E87B60">
      <w:pPr>
        <w:pStyle w:val="a5"/>
        <w:shd w:val="clear" w:color="auto" w:fill="FFFFFF"/>
        <w:spacing w:before="0" w:beforeAutospacing="0" w:after="0" w:afterAutospacing="0" w:line="450" w:lineRule="atLeast"/>
        <w:rPr>
          <w:rFonts w:ascii="仿宋" w:eastAsia="仿宋" w:hAnsi="仿宋" w:cs="仿宋"/>
        </w:rPr>
      </w:pPr>
      <w:r>
        <w:rPr>
          <w:rFonts w:ascii="仿宋" w:eastAsia="仿宋" w:hAnsi="仿宋" w:cs="仿宋" w:hint="eastAsia"/>
        </w:rPr>
        <w:t xml:space="preserve">　　第二十九条 本实施细则自发布之日起施行。</w:t>
      </w:r>
    </w:p>
    <w:p w:rsidR="002A1183" w:rsidRDefault="002A1183">
      <w:pPr>
        <w:rPr>
          <w:rFonts w:ascii="仿宋" w:eastAsia="仿宋" w:hAnsi="仿宋" w:cs="仿宋"/>
          <w:sz w:val="24"/>
          <w:szCs w:val="24"/>
        </w:rPr>
      </w:pPr>
    </w:p>
    <w:sectPr w:rsidR="002A118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C0951"/>
    <w:rsid w:val="000E2653"/>
    <w:rsid w:val="000E4881"/>
    <w:rsid w:val="00217163"/>
    <w:rsid w:val="00282715"/>
    <w:rsid w:val="002A1183"/>
    <w:rsid w:val="00327E46"/>
    <w:rsid w:val="003415B9"/>
    <w:rsid w:val="003C2158"/>
    <w:rsid w:val="005E5C42"/>
    <w:rsid w:val="00662432"/>
    <w:rsid w:val="00686047"/>
    <w:rsid w:val="00750E65"/>
    <w:rsid w:val="008446AE"/>
    <w:rsid w:val="009A108B"/>
    <w:rsid w:val="00A87C0A"/>
    <w:rsid w:val="00AB50D5"/>
    <w:rsid w:val="00B20619"/>
    <w:rsid w:val="00B20884"/>
    <w:rsid w:val="00B20FB9"/>
    <w:rsid w:val="00B61164"/>
    <w:rsid w:val="00BC6488"/>
    <w:rsid w:val="00C304C3"/>
    <w:rsid w:val="00C65DF8"/>
    <w:rsid w:val="00C7498B"/>
    <w:rsid w:val="00C93A2C"/>
    <w:rsid w:val="00D10A6F"/>
    <w:rsid w:val="00DA1019"/>
    <w:rsid w:val="00DC0AF6"/>
    <w:rsid w:val="00DC18F1"/>
    <w:rsid w:val="00E10AE3"/>
    <w:rsid w:val="00E543E5"/>
    <w:rsid w:val="00E87B60"/>
    <w:rsid w:val="00EE4B70"/>
    <w:rsid w:val="00F2396C"/>
    <w:rsid w:val="00FC0951"/>
    <w:rsid w:val="00FD036F"/>
    <w:rsid w:val="1A740B8A"/>
    <w:rsid w:val="25964841"/>
    <w:rsid w:val="5C283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0">
    <w:name w:val="页眉 Char"/>
    <w:basedOn w:val="a0"/>
    <w:link w:val="a4"/>
    <w:uiPriority w:val="99"/>
    <w:semiHidden/>
    <w:qFormat/>
    <w:rPr>
      <w:sz w:val="18"/>
      <w:szCs w:val="18"/>
    </w:rPr>
  </w:style>
  <w:style w:type="character" w:customStyle="1" w:styleId="Char">
    <w:name w:val="页脚 Char"/>
    <w:basedOn w:val="a0"/>
    <w:link w:val="a3"/>
    <w:uiPriority w:val="99"/>
    <w:semiHidden/>
    <w:qFormat/>
    <w:rPr>
      <w:sz w:val="18"/>
      <w:szCs w:val="18"/>
    </w:rPr>
  </w:style>
  <w:style w:type="paragraph" w:styleId="a6">
    <w:name w:val="Balloon Text"/>
    <w:basedOn w:val="a"/>
    <w:link w:val="Char1"/>
    <w:uiPriority w:val="99"/>
    <w:semiHidden/>
    <w:unhideWhenUsed/>
    <w:rsid w:val="00E543E5"/>
    <w:rPr>
      <w:sz w:val="18"/>
      <w:szCs w:val="18"/>
    </w:rPr>
  </w:style>
  <w:style w:type="character" w:customStyle="1" w:styleId="Char1">
    <w:name w:val="批注框文本 Char"/>
    <w:basedOn w:val="a0"/>
    <w:link w:val="a6"/>
    <w:uiPriority w:val="99"/>
    <w:semiHidden/>
    <w:rsid w:val="00E543E5"/>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6</Pages>
  <Words>758</Words>
  <Characters>4324</Characters>
  <Application>Microsoft Office Word</Application>
  <DocSecurity>0</DocSecurity>
  <Lines>36</Lines>
  <Paragraphs>10</Paragraphs>
  <ScaleCrop>false</ScaleCrop>
  <Company>china</Company>
  <LinksUpToDate>false</LinksUpToDate>
  <CharactersWithSpaces>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37</cp:revision>
  <cp:lastPrinted>2022-03-14T01:41:00Z</cp:lastPrinted>
  <dcterms:created xsi:type="dcterms:W3CDTF">2021-12-02T05:50:00Z</dcterms:created>
  <dcterms:modified xsi:type="dcterms:W3CDTF">2022-03-14T01:41:00Z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3C3CBF93AF124EBDA9D9FD2382CA91AD</vt:lpwstr>
  </property>
</Properties>
</file>