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6259AE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涞源县城市管理综合行政执法局</w:t>
      </w:r>
    </w:p>
    <w:p w14:paraId="0B23FA27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2026年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行政执法服务指南</w:t>
      </w:r>
    </w:p>
    <w:p w14:paraId="3B2CA3EF">
      <w:pPr>
        <w:rPr>
          <w:rFonts w:hint="eastAsia"/>
        </w:rPr>
      </w:pPr>
    </w:p>
    <w:p w14:paraId="0C3FF94C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一、执法事项：</w:t>
      </w:r>
      <w:r>
        <w:rPr>
          <w:rFonts w:hint="eastAsia" w:ascii="仿宋" w:hAnsi="仿宋" w:eastAsia="仿宋" w:cs="仿宋"/>
          <w:sz w:val="32"/>
          <w:szCs w:val="32"/>
        </w:rPr>
        <w:t>城市管理行政处罚</w:t>
      </w:r>
    </w:p>
    <w:p w14:paraId="166F1FE9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二、依据：</w:t>
      </w:r>
      <w:r>
        <w:rPr>
          <w:rFonts w:hint="eastAsia" w:ascii="仿宋" w:hAnsi="仿宋" w:eastAsia="仿宋" w:cs="仿宋"/>
          <w:sz w:val="32"/>
          <w:szCs w:val="32"/>
        </w:rPr>
        <w:t>《中华人民共和国行政处罚法》《中华人民共和国行政强制法》《中华人民共和国行政复议法》《中华人民共和国行政诉讼法》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《中华人民共和国城乡规划法》</w:t>
      </w:r>
      <w:r>
        <w:rPr>
          <w:rFonts w:hint="eastAsia" w:ascii="仿宋" w:hAnsi="仿宋" w:eastAsia="仿宋" w:cs="仿宋"/>
          <w:sz w:val="32"/>
          <w:szCs w:val="32"/>
        </w:rPr>
        <w:t>《城市道路管理条例》《城市建筑垃圾管理规定》《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河北</w:t>
      </w:r>
      <w:r>
        <w:rPr>
          <w:rFonts w:hint="eastAsia" w:ascii="仿宋" w:hAnsi="仿宋" w:eastAsia="仿宋" w:cs="仿宋"/>
          <w:sz w:val="32"/>
          <w:szCs w:val="32"/>
        </w:rPr>
        <w:t>省城市市容和环境卫生条例》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《河北省绿化条例》《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河北省城镇排水与污水处理管理办法》</w:t>
      </w:r>
      <w:r>
        <w:rPr>
          <w:rStyle w:val="6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《城镇排水与污水处理条例》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《保定市城市市容和环境卫生条例》《河北省供热用热办法》《河北省供热用热管理规定》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《城市桥梁检测和养护维修管理办法》</w:t>
      </w:r>
      <w:r>
        <w:rPr>
          <w:rStyle w:val="6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《河北省城镇供水用水管理办法》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《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中华人民共和国固体废物污染环境防治法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》</w:t>
      </w:r>
      <w:r>
        <w:rPr>
          <w:rStyle w:val="5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《河北省大气污染防治条例》</w:t>
      </w:r>
      <w:r>
        <w:rPr>
          <w:rFonts w:hint="eastAsia" w:ascii="仿宋" w:hAnsi="仿宋" w:eastAsia="仿宋" w:cs="仿宋"/>
          <w:sz w:val="32"/>
          <w:szCs w:val="32"/>
        </w:rPr>
        <w:t>等有关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法律、法规及</w:t>
      </w:r>
      <w:r>
        <w:rPr>
          <w:rFonts w:hint="eastAsia" w:ascii="仿宋" w:hAnsi="仿宋" w:eastAsia="仿宋" w:cs="仿宋"/>
          <w:sz w:val="32"/>
          <w:szCs w:val="32"/>
        </w:rPr>
        <w:t>规章。</w:t>
      </w:r>
    </w:p>
    <w:p w14:paraId="2CBC6D6C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三、处罚范围：</w:t>
      </w:r>
      <w:r>
        <w:rPr>
          <w:rFonts w:hint="eastAsia" w:ascii="仿宋" w:hAnsi="仿宋" w:eastAsia="仿宋" w:cs="仿宋"/>
          <w:sz w:val="32"/>
          <w:szCs w:val="32"/>
        </w:rPr>
        <w:t>依法开展对违反城乡规划管理规定的行为处罚，对违反城市市容和环境卫生相关规定的行为处罚，对违反无照经营查处取缔办法的违法行为处罚，对违反城市道路管理条例、城市市政工程设施管理条例的行为处罚，对违反城市建筑垃圾和生活垃圾相关规定的行为处罚，对违反园林绿化相关规定的行为处罚。</w:t>
      </w:r>
    </w:p>
    <w:p w14:paraId="16E0D053">
      <w:pPr>
        <w:ind w:firstLine="643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四、承办机构：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涞源县城市管理综合行政执法局</w:t>
      </w:r>
    </w:p>
    <w:p w14:paraId="63C47112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C7339AA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14B44C7A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五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、办理流程：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涞源县</w:t>
      </w:r>
      <w:r>
        <w:rPr>
          <w:rFonts w:hint="eastAsia" w:ascii="仿宋" w:hAnsi="仿宋" w:eastAsia="仿宋" w:cs="仿宋"/>
          <w:sz w:val="32"/>
          <w:szCs w:val="32"/>
        </w:rPr>
        <w:t>城市管理综合执法局行政处罚流程图</w:t>
      </w:r>
    </w:p>
    <w:p w14:paraId="44477ACF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六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、办理时限</w:t>
      </w:r>
    </w:p>
    <w:p w14:paraId="4B0BD931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（一）自受理之日起立案；7个工作日内调查终结，5个工作日内作出行政处罚决定。需要延长办案时限的，应当在期限届满10日前报请上级行政机关批准或行政机关负责人集体讨论决定，延长期限一般不超过3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0天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0042F3E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（二）证据先行登记保存时限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天，查封扣押期限30天，情况复杂需要延长的，经行政机关负责人批准可延长30日。其中，违反《无照经营查处取缔办法》查封扣押时限为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</w:rPr>
        <w:t>天，情况复杂需要延长的，经行政机关负责人批准可延长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</w:rPr>
        <w:t>日；违反《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中华人民共和国</w:t>
      </w:r>
      <w:r>
        <w:rPr>
          <w:rFonts w:hint="eastAsia" w:ascii="仿宋" w:hAnsi="仿宋" w:eastAsia="仿宋" w:cs="仿宋"/>
          <w:sz w:val="32"/>
          <w:szCs w:val="32"/>
        </w:rPr>
        <w:t>大气污染防治法》查封扣押时限为3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天，情况复杂需要延长的，经行政机关负责人批准可延长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日。</w:t>
      </w:r>
    </w:p>
    <w:p w14:paraId="4ADEFA7F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（三）直接送达的文书7日内送达，公告送达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自发布之日起满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30日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0E491796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七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、监督方式：</w:t>
      </w:r>
      <w:r>
        <w:rPr>
          <w:rFonts w:hint="eastAsia" w:ascii="仿宋" w:hAnsi="仿宋" w:eastAsia="仿宋" w:cs="仿宋"/>
          <w:sz w:val="32"/>
          <w:szCs w:val="32"/>
        </w:rPr>
        <w:t>问卷调查，组织督查、跟踪督办。</w:t>
      </w:r>
    </w:p>
    <w:p w14:paraId="4AD0088A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八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、处罚结果：</w:t>
      </w:r>
      <w:r>
        <w:rPr>
          <w:rFonts w:hint="eastAsia" w:ascii="仿宋" w:hAnsi="仿宋" w:eastAsia="仿宋" w:cs="仿宋"/>
          <w:sz w:val="32"/>
          <w:szCs w:val="32"/>
        </w:rPr>
        <w:t>向当事人送达行政处罚决定书。</w:t>
      </w:r>
    </w:p>
    <w:p w14:paraId="3621166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九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、责任追究</w:t>
      </w:r>
    </w:p>
    <w:p w14:paraId="4CEAE287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（一）对没有法定的行政处罚依据，擅自改变行政处罚种类幅度，违反法定的行政处罚程序的，对直接负责的主管人员和其他直接责任人员依法给予行政处分。</w:t>
      </w:r>
    </w:p>
    <w:p w14:paraId="3E814693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（二）对不使用罚款、没收财物单据或者使用非法定部门制发的罚款、没收财物单据的，对直接负责的主管人员和其他直接责任人员依法给予行政处分。</w:t>
      </w:r>
    </w:p>
    <w:p w14:paraId="2C738E7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对将罚款、没收的违法所得或者财物截留、私分或者变相私分的，由财政部门或者有关部门予以追缴，对直接负责的主管人员和其他直接责任人员依法给予行政处分；情节严重构成犯罪的，依法追究刑事责任。</w:t>
      </w:r>
    </w:p>
    <w:p w14:paraId="22E492A5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（四）对利用职务上的便利，索取或者收受他人财物、收缴罚款据为己有，构成犯罪的，依法追究刑事责任；情节轻微不构成犯罪的，依法给予行政处分。</w:t>
      </w:r>
    </w:p>
    <w:p w14:paraId="0CFE75D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（五）对使用或者损毁扣押的财物，对当事人造成损失的，应当依法予以赔偿，对直接负责的主管人员和其他直接责任人员依法给予行政处分。</w:t>
      </w:r>
    </w:p>
    <w:p w14:paraId="5141D46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rightChars="0" w:firstLine="643" w:firstLineChars="200"/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十、机构名称、机构性质、机构地址</w:t>
      </w:r>
    </w:p>
    <w:p w14:paraId="2F10C7B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rightChars="0" w:firstLine="640" w:firstLineChars="200"/>
        <w:jc w:val="left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统一社会信用代码：111306300008097903</w:t>
      </w:r>
    </w:p>
    <w:p w14:paraId="5D3212F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rightChars="0" w:firstLine="640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机构名称：涞源县住房和城乡建设局（涞源县城市管理综合行政执法局）</w:t>
      </w:r>
    </w:p>
    <w:p w14:paraId="15F3EAB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640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机构性质：机关</w:t>
      </w:r>
    </w:p>
    <w:p w14:paraId="6EEE0F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640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机构地址：河北省保定市涞源县开源路18号</w:t>
      </w:r>
    </w:p>
    <w:p w14:paraId="2C34082E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一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、办公地点、时间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、联系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电话</w:t>
      </w:r>
    </w:p>
    <w:p w14:paraId="1AD7AE39">
      <w:pPr>
        <w:ind w:firstLine="640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办公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地点：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涞源县城市管理综合行政执法局南山街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66号</w:t>
      </w:r>
    </w:p>
    <w:p w14:paraId="29CA93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Fonts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办公时间：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 xml:space="preserve">    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夏季作息时间：周一至周五  8:30至12:00  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                          14:30至17:30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 xml:space="preserve">    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冬季作息时间：周一至周五  8:30至12:00  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                          13:30至17:30  </w:t>
      </w:r>
    </w:p>
    <w:p w14:paraId="6F8D0BB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958" w:leftChars="456" w:right="0" w:firstLine="0" w:firstLineChars="0"/>
        <w:rPr>
          <w:rFonts w:hint="default" w:ascii="微软雅黑" w:hAnsi="微软雅黑" w:eastAsia="仿宋" w:cs="微软雅黑"/>
          <w:i w:val="0"/>
          <w:iCs w:val="0"/>
          <w:caps w:val="0"/>
          <w:color w:val="0D0D0D" w:themeColor="text1" w:themeTint="F2"/>
          <w:spacing w:val="0"/>
          <w:sz w:val="21"/>
          <w:szCs w:val="21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周六、日及法定节假日休息</w:t>
      </w: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联系电话：0312-7321</w:t>
      </w: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303</w:t>
      </w:r>
    </w:p>
    <w:p w14:paraId="19041FC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640" w:firstLineChars="200"/>
        <w:jc w:val="both"/>
        <w:rPr>
          <w:rFonts w:hint="default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6CC1D4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638" w:right="0" w:firstLine="640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10E0E1FA">
      <w:pPr>
        <w:ind w:firstLine="640" w:firstLineChars="200"/>
        <w:rPr>
          <w:rFonts w:hint="eastAsia" w:ascii="仿宋" w:hAnsi="仿宋" w:eastAsia="仿宋" w:cs="仿宋"/>
          <w:color w:val="0D0D0D" w:themeColor="text1" w:themeTint="F2"/>
          <w:sz w:val="32"/>
          <w:szCs w:val="32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404F56AC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3C230EB">
      <w:pPr>
        <w:ind w:firstLine="3200" w:firstLineChars="10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涞源县城市管理综合行政执法局</w:t>
      </w:r>
    </w:p>
    <w:p w14:paraId="68D242D0">
      <w:pPr>
        <w:ind w:firstLine="3840" w:firstLineChars="1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2026年8月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5ZmFjNGUwZjhhMTQ1ZWRhZjRkZmM0MTkyZTA3N2QifQ=="/>
  </w:docVars>
  <w:rsids>
    <w:rsidRoot w:val="00000000"/>
    <w:rsid w:val="04335DA6"/>
    <w:rsid w:val="0624009C"/>
    <w:rsid w:val="06455DCD"/>
    <w:rsid w:val="0667442D"/>
    <w:rsid w:val="087F5A5E"/>
    <w:rsid w:val="096A7825"/>
    <w:rsid w:val="0A9D21CB"/>
    <w:rsid w:val="0CE40585"/>
    <w:rsid w:val="0D7A2C98"/>
    <w:rsid w:val="0EB45D35"/>
    <w:rsid w:val="0F3F5F47"/>
    <w:rsid w:val="1018349D"/>
    <w:rsid w:val="123A6A92"/>
    <w:rsid w:val="123C49C0"/>
    <w:rsid w:val="13441D7E"/>
    <w:rsid w:val="15CC022F"/>
    <w:rsid w:val="169A3A63"/>
    <w:rsid w:val="1AB33345"/>
    <w:rsid w:val="1BDD2D6F"/>
    <w:rsid w:val="1EDA17E8"/>
    <w:rsid w:val="1FED72F9"/>
    <w:rsid w:val="22406135"/>
    <w:rsid w:val="2322593B"/>
    <w:rsid w:val="284B72B3"/>
    <w:rsid w:val="29183639"/>
    <w:rsid w:val="293607E6"/>
    <w:rsid w:val="2976737C"/>
    <w:rsid w:val="2AE13EFE"/>
    <w:rsid w:val="2B7663F5"/>
    <w:rsid w:val="2DC21DC5"/>
    <w:rsid w:val="2F327502"/>
    <w:rsid w:val="2F3960B7"/>
    <w:rsid w:val="2F8512FC"/>
    <w:rsid w:val="31552F50"/>
    <w:rsid w:val="33D6158E"/>
    <w:rsid w:val="348B5980"/>
    <w:rsid w:val="35C80195"/>
    <w:rsid w:val="35D16939"/>
    <w:rsid w:val="36AD31C9"/>
    <w:rsid w:val="36BC23F3"/>
    <w:rsid w:val="37B01725"/>
    <w:rsid w:val="38D46E50"/>
    <w:rsid w:val="39893797"/>
    <w:rsid w:val="3B26061F"/>
    <w:rsid w:val="3E18158D"/>
    <w:rsid w:val="41CA7043"/>
    <w:rsid w:val="41FA7928"/>
    <w:rsid w:val="482C6361"/>
    <w:rsid w:val="4C0A0997"/>
    <w:rsid w:val="4C2C2DD4"/>
    <w:rsid w:val="4E1458CD"/>
    <w:rsid w:val="5019366F"/>
    <w:rsid w:val="52374280"/>
    <w:rsid w:val="539858A3"/>
    <w:rsid w:val="53B306AA"/>
    <w:rsid w:val="53FA5565"/>
    <w:rsid w:val="54790B80"/>
    <w:rsid w:val="5671307F"/>
    <w:rsid w:val="578B11DC"/>
    <w:rsid w:val="58DC4D52"/>
    <w:rsid w:val="5BF97422"/>
    <w:rsid w:val="5DE5472B"/>
    <w:rsid w:val="5E31427A"/>
    <w:rsid w:val="5EF9595D"/>
    <w:rsid w:val="61A22D98"/>
    <w:rsid w:val="62F35FA1"/>
    <w:rsid w:val="65BF28B0"/>
    <w:rsid w:val="65C854C3"/>
    <w:rsid w:val="661F3C86"/>
    <w:rsid w:val="674A1F08"/>
    <w:rsid w:val="6AC46915"/>
    <w:rsid w:val="6C01652B"/>
    <w:rsid w:val="6F1E74B8"/>
    <w:rsid w:val="6F9E54E7"/>
    <w:rsid w:val="715D7EE7"/>
    <w:rsid w:val="72393DD3"/>
    <w:rsid w:val="74AD036E"/>
    <w:rsid w:val="77AE34FE"/>
    <w:rsid w:val="79204085"/>
    <w:rsid w:val="795D3D1D"/>
    <w:rsid w:val="79D73665"/>
    <w:rsid w:val="7CC04CEF"/>
    <w:rsid w:val="7F403EC5"/>
    <w:rsid w:val="7F89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qFormat/>
    <w:uiPriority w:val="0"/>
    <w:rPr>
      <w:color w:val="000000"/>
      <w:u w:val="none"/>
    </w:rPr>
  </w:style>
  <w:style w:type="character" w:styleId="6">
    <w:name w:val="Hyperlink"/>
    <w:unhideWhenUsed/>
    <w:qFormat/>
    <w:uiPriority w:val="99"/>
    <w:rPr>
      <w:rFonts w:ascii="Arial" w:hAnsi="Arial" w:cs="Arial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1407</Words>
  <Characters>1483</Characters>
  <Lines>0</Lines>
  <Paragraphs>0</Paragraphs>
  <TotalTime>5</TotalTime>
  <ScaleCrop>false</ScaleCrop>
  <LinksUpToDate>false</LinksUpToDate>
  <CharactersWithSpaces>1560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2022-08-12T08:41:00Z</dcterms:created>
  <dc:creator>Administrator</dc:creator>
  <cp:lastModifiedBy>三木</cp:lastModifiedBy>
  <cp:lastPrinted>2026-08-12T02:15:00Z</cp:lastPrinted>
  <dcterms:modified xsi:type="dcterms:W3CDTF">2026-08-12T02:22:10Z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0FB259740FE245B6954E9809EDA60744</vt:lpwstr>
  </property>
  <property fmtid="{D5CDD505-2E9C-101B-9397-08002B2CF9AE}" pid="4" name="KSOTemplateDocerSaveRecord">
    <vt:lpwstr>eyJoZGlkIjoiOGZjMWEyOGYzYTM1NWZhMTM2ZjJlMmMyNjUyOTcwN2EiLCJ1c2VySWQiOiIxMTYwNjY3MDUwIn0=</vt:lpwstr>
  </property>
</Properties>
</file>