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eastAsia="方正小标宋简体"/>
          <w:b w:val="0"/>
          <w:bCs w:val="0"/>
          <w:color w:val="auto"/>
          <w:sz w:val="44"/>
          <w:szCs w:val="44"/>
          <w:lang w:val="en-US" w:eastAsia="zh-CN"/>
        </w:rPr>
      </w:pPr>
      <w:r>
        <w:rPr>
          <w:rFonts w:hint="eastAsia" w:ascii="方正小标宋简体" w:eastAsia="方正小标宋简体"/>
          <w:b w:val="0"/>
          <w:bCs w:val="0"/>
          <w:color w:val="auto"/>
          <w:sz w:val="44"/>
          <w:szCs w:val="44"/>
          <w:lang w:val="en-US" w:eastAsia="zh-CN"/>
        </w:rPr>
        <w:t>涞源县恒牛矿业有限公司</w:t>
      </w:r>
    </w:p>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eastAsia="方正小标宋简体"/>
          <w:b w:val="0"/>
          <w:bCs w:val="0"/>
          <w:color w:val="auto"/>
          <w:sz w:val="44"/>
          <w:szCs w:val="44"/>
        </w:rPr>
      </w:pPr>
      <w:r>
        <w:rPr>
          <w:rFonts w:hint="eastAsia" w:ascii="方正小标宋简体" w:eastAsia="方正小标宋简体"/>
          <w:b w:val="0"/>
          <w:bCs w:val="0"/>
          <w:color w:val="auto"/>
          <w:sz w:val="44"/>
          <w:szCs w:val="44"/>
          <w:lang w:val="en-US" w:eastAsia="zh-CN"/>
        </w:rPr>
        <w:t>“7·22”一般物体打击</w:t>
      </w:r>
      <w:r>
        <w:rPr>
          <w:rFonts w:hint="eastAsia" w:ascii="方正小标宋简体" w:eastAsia="方正小标宋简体"/>
          <w:b w:val="0"/>
          <w:bCs w:val="0"/>
          <w:color w:val="auto"/>
          <w:sz w:val="44"/>
          <w:szCs w:val="32"/>
          <w:lang w:eastAsia="zh-CN"/>
        </w:rPr>
        <w:t>瞒报</w:t>
      </w:r>
      <w:r>
        <w:rPr>
          <w:rFonts w:hint="eastAsia" w:ascii="方正小标宋简体" w:eastAsia="方正小标宋简体"/>
          <w:b w:val="0"/>
          <w:bCs w:val="0"/>
          <w:color w:val="auto"/>
          <w:sz w:val="44"/>
          <w:szCs w:val="44"/>
        </w:rPr>
        <w:t>事故调查报告</w:t>
      </w:r>
    </w:p>
    <w:p>
      <w:pPr>
        <w:keepNext w:val="0"/>
        <w:keepLines w:val="0"/>
        <w:pageBreakBefore w:val="0"/>
        <w:kinsoku/>
        <w:wordWrap/>
        <w:overflowPunct/>
        <w:topLinePunct w:val="0"/>
        <w:autoSpaceDE/>
        <w:autoSpaceDN/>
        <w:bidi w:val="0"/>
        <w:adjustRightInd/>
        <w:snapToGrid/>
        <w:spacing w:line="578" w:lineRule="exact"/>
        <w:ind w:left="0"/>
        <w:textAlignment w:val="auto"/>
        <w:rPr>
          <w:rFonts w:ascii="仿宋_GB2312" w:eastAsia="仿宋_GB2312"/>
          <w:b w:val="0"/>
          <w:bCs w:val="0"/>
          <w:color w:val="auto"/>
          <w:spacing w:val="-6"/>
          <w:sz w:val="32"/>
          <w:szCs w:val="32"/>
        </w:rPr>
      </w:pP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eastAsia="仿宋_GB2312" w:cs="仿宋"/>
          <w:b w:val="0"/>
          <w:bCs w:val="0"/>
          <w:color w:val="auto"/>
          <w:sz w:val="32"/>
          <w:szCs w:val="32"/>
        </w:rPr>
        <w:t>2018年7月22日11时30分</w:t>
      </w:r>
      <w:r>
        <w:rPr>
          <w:rFonts w:hint="eastAsia" w:ascii="仿宋_GB2312" w:hAnsi="Times New Roman" w:eastAsia="仿宋_GB2312" w:cs="Times New Roman"/>
          <w:b w:val="0"/>
          <w:bCs w:val="0"/>
          <w:color w:val="auto"/>
          <w:kern w:val="2"/>
          <w:sz w:val="32"/>
          <w:szCs w:val="32"/>
          <w:lang w:val="en-US" w:eastAsia="zh-CN" w:bidi="ar-SA"/>
        </w:rPr>
        <w:t>，涞源县恒牛矿业有限公司发生一起物体打击事故，造成1人死亡</w:t>
      </w:r>
      <w:r>
        <w:rPr>
          <w:rFonts w:hint="eastAsia" w:ascii="仿宋_GB2312"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直接经济损失130万元。事故发生后，涞源县恒牛矿业有限公司主要负责人李小征瞒报事故，</w:t>
      </w:r>
      <w:r>
        <w:rPr>
          <w:rFonts w:hint="eastAsia" w:ascii="仿宋_GB2312" w:hAnsi="宋体" w:eastAsia="仿宋_GB2312"/>
          <w:b w:val="0"/>
          <w:bCs w:val="0"/>
          <w:color w:val="auto"/>
          <w:spacing w:val="-6"/>
          <w:sz w:val="32"/>
          <w:szCs w:val="32"/>
          <w:u w:val="none"/>
        </w:rPr>
        <w:t>未向应急管理部门</w:t>
      </w:r>
      <w:r>
        <w:rPr>
          <w:rFonts w:hint="eastAsia" w:ascii="仿宋_GB2312" w:hAnsi="宋体" w:eastAsia="仿宋_GB2312"/>
          <w:b w:val="0"/>
          <w:bCs w:val="0"/>
          <w:color w:val="auto"/>
          <w:spacing w:val="-6"/>
          <w:sz w:val="32"/>
          <w:szCs w:val="32"/>
          <w:u w:val="none"/>
          <w:lang w:eastAsia="zh-CN"/>
        </w:rPr>
        <w:t>和负有</w:t>
      </w:r>
      <w:r>
        <w:rPr>
          <w:rFonts w:hint="eastAsia" w:ascii="仿宋_GB2312" w:hAnsi="宋体" w:eastAsia="仿宋_GB2312"/>
          <w:b w:val="0"/>
          <w:bCs w:val="0"/>
          <w:color w:val="auto"/>
          <w:spacing w:val="-6"/>
          <w:sz w:val="32"/>
          <w:szCs w:val="32"/>
          <w:u w:val="none"/>
          <w:lang w:val="en-US" w:eastAsia="zh-CN"/>
        </w:rPr>
        <w:t>安全生产</w:t>
      </w:r>
      <w:r>
        <w:rPr>
          <w:rFonts w:hint="eastAsia" w:ascii="仿宋_GB2312" w:hAnsi="宋体" w:eastAsia="仿宋_GB2312"/>
          <w:b w:val="0"/>
          <w:bCs w:val="0"/>
          <w:color w:val="auto"/>
          <w:spacing w:val="-6"/>
          <w:sz w:val="32"/>
          <w:szCs w:val="32"/>
          <w:u w:val="none"/>
          <w:lang w:eastAsia="zh-CN"/>
        </w:rPr>
        <w:t>监督管理职责的部门</w:t>
      </w:r>
      <w:r>
        <w:rPr>
          <w:rFonts w:hint="eastAsia" w:ascii="仿宋_GB2312" w:hAnsi="宋体" w:eastAsia="仿宋_GB2312"/>
          <w:b w:val="0"/>
          <w:bCs w:val="0"/>
          <w:color w:val="auto"/>
          <w:spacing w:val="-6"/>
          <w:sz w:val="32"/>
          <w:szCs w:val="32"/>
          <w:u w:val="none"/>
        </w:rPr>
        <w:t>报告。</w:t>
      </w:r>
    </w:p>
    <w:p>
      <w:pPr>
        <w:keepNext w:val="0"/>
        <w:keepLines w:val="0"/>
        <w:pageBreakBefore w:val="0"/>
        <w:widowControl w:val="0"/>
        <w:kinsoku/>
        <w:wordWrap/>
        <w:overflowPunct/>
        <w:topLinePunct w:val="0"/>
        <w:autoSpaceDE/>
        <w:autoSpaceDN/>
        <w:bidi w:val="0"/>
        <w:adjustRightInd/>
        <w:snapToGrid/>
        <w:spacing w:line="578" w:lineRule="exact"/>
        <w:ind w:firstLine="616" w:firstLineChars="200"/>
        <w:jc w:val="both"/>
        <w:textAlignment w:val="auto"/>
        <w:rPr>
          <w:rFonts w:hint="eastAsia" w:ascii="仿宋_GB2312" w:eastAsia="仿宋_GB2312"/>
          <w:b w:val="0"/>
          <w:bCs w:val="0"/>
          <w:color w:val="auto"/>
          <w:spacing w:val="-6"/>
          <w:sz w:val="32"/>
          <w:szCs w:val="32"/>
        </w:rPr>
      </w:pPr>
      <w:r>
        <w:rPr>
          <w:rFonts w:hint="eastAsia" w:ascii="仿宋_GB2312" w:eastAsia="仿宋_GB2312"/>
          <w:b w:val="0"/>
          <w:bCs w:val="0"/>
          <w:color w:val="auto"/>
          <w:spacing w:val="-6"/>
          <w:sz w:val="32"/>
          <w:szCs w:val="32"/>
        </w:rPr>
        <w:t>按照省</w:t>
      </w:r>
      <w:r>
        <w:rPr>
          <w:rFonts w:ascii="仿宋_GB2312" w:eastAsia="仿宋_GB2312"/>
          <w:b w:val="0"/>
          <w:bCs w:val="0"/>
          <w:color w:val="auto"/>
          <w:spacing w:val="-6"/>
          <w:sz w:val="32"/>
          <w:szCs w:val="32"/>
        </w:rPr>
        <w:t>、</w:t>
      </w:r>
      <w:r>
        <w:rPr>
          <w:rFonts w:hint="eastAsia" w:ascii="仿宋_GB2312" w:eastAsia="仿宋_GB2312"/>
          <w:b w:val="0"/>
          <w:bCs w:val="0"/>
          <w:color w:val="auto"/>
          <w:spacing w:val="-6"/>
          <w:sz w:val="32"/>
          <w:szCs w:val="32"/>
        </w:rPr>
        <w:t>市</w:t>
      </w:r>
      <w:r>
        <w:rPr>
          <w:rFonts w:ascii="仿宋_GB2312" w:eastAsia="仿宋_GB2312"/>
          <w:b w:val="0"/>
          <w:bCs w:val="0"/>
          <w:color w:val="auto"/>
          <w:spacing w:val="-6"/>
          <w:sz w:val="32"/>
          <w:szCs w:val="32"/>
        </w:rPr>
        <w:t>、县三级</w:t>
      </w:r>
      <w:r>
        <w:rPr>
          <w:rFonts w:hint="eastAsia" w:ascii="仿宋_GB2312" w:eastAsia="仿宋_GB2312"/>
          <w:b w:val="0"/>
          <w:bCs w:val="0"/>
          <w:color w:val="auto"/>
          <w:spacing w:val="-6"/>
          <w:sz w:val="32"/>
          <w:szCs w:val="32"/>
        </w:rPr>
        <w:t>“</w:t>
      </w:r>
      <w:r>
        <w:rPr>
          <w:rFonts w:ascii="仿宋_GB2312" w:eastAsia="仿宋_GB2312"/>
          <w:b w:val="0"/>
          <w:bCs w:val="0"/>
          <w:color w:val="auto"/>
          <w:spacing w:val="-6"/>
          <w:sz w:val="32"/>
          <w:szCs w:val="32"/>
        </w:rPr>
        <w:t>整治矿山企业瞒报生产安全事故专项行动领导小组办公室</w:t>
      </w:r>
      <w:r>
        <w:rPr>
          <w:rFonts w:hint="eastAsia" w:ascii="仿宋_GB2312" w:eastAsia="仿宋_GB2312"/>
          <w:b w:val="0"/>
          <w:bCs w:val="0"/>
          <w:color w:val="auto"/>
          <w:spacing w:val="-6"/>
          <w:sz w:val="32"/>
          <w:szCs w:val="32"/>
        </w:rPr>
        <w:t>”有关要求，根据《中华人民共和国安全生产法》、《生产</w:t>
      </w:r>
      <w:r>
        <w:rPr>
          <w:rFonts w:ascii="仿宋_GB2312" w:eastAsia="仿宋_GB2312"/>
          <w:b w:val="0"/>
          <w:bCs w:val="0"/>
          <w:color w:val="auto"/>
          <w:spacing w:val="-6"/>
          <w:sz w:val="32"/>
          <w:szCs w:val="32"/>
        </w:rPr>
        <w:t>安全</w:t>
      </w:r>
      <w:r>
        <w:rPr>
          <w:rFonts w:hint="eastAsia" w:ascii="仿宋_GB2312" w:eastAsia="仿宋_GB2312"/>
          <w:b w:val="0"/>
          <w:bCs w:val="0"/>
          <w:color w:val="auto"/>
          <w:spacing w:val="-6"/>
          <w:sz w:val="32"/>
          <w:szCs w:val="32"/>
        </w:rPr>
        <w:t>事故报告和调查处理条例》（国务院令第493号）等法律法规，2023年8月24日</w:t>
      </w:r>
      <w:r>
        <w:rPr>
          <w:rFonts w:ascii="仿宋_GB2312" w:eastAsia="仿宋_GB2312"/>
          <w:b w:val="0"/>
          <w:bCs w:val="0"/>
          <w:color w:val="auto"/>
          <w:spacing w:val="-6"/>
          <w:sz w:val="32"/>
          <w:szCs w:val="32"/>
        </w:rPr>
        <w:t>，经</w:t>
      </w:r>
      <w:r>
        <w:rPr>
          <w:rFonts w:hint="eastAsia" w:ascii="仿宋_GB2312" w:eastAsia="仿宋_GB2312"/>
          <w:b w:val="0"/>
          <w:bCs w:val="0"/>
          <w:color w:val="auto"/>
          <w:spacing w:val="-6"/>
          <w:sz w:val="32"/>
          <w:szCs w:val="32"/>
        </w:rPr>
        <w:t>涞源县人民政府</w:t>
      </w:r>
      <w:r>
        <w:rPr>
          <w:rFonts w:hint="eastAsia" w:ascii="仿宋_GB2312" w:eastAsia="仿宋_GB2312"/>
          <w:b w:val="0"/>
          <w:bCs w:val="0"/>
          <w:color w:val="auto"/>
          <w:spacing w:val="-6"/>
          <w:sz w:val="32"/>
          <w:szCs w:val="32"/>
          <w:lang w:eastAsia="zh-CN"/>
        </w:rPr>
        <w:t>批</w:t>
      </w:r>
      <w:r>
        <w:rPr>
          <w:rFonts w:ascii="仿宋_GB2312" w:eastAsia="仿宋_GB2312"/>
          <w:b w:val="0"/>
          <w:bCs w:val="0"/>
          <w:color w:val="auto"/>
          <w:spacing w:val="-6"/>
          <w:sz w:val="32"/>
          <w:szCs w:val="32"/>
          <w:lang w:eastAsia="zh-CN"/>
        </w:rPr>
        <w:t>准</w:t>
      </w:r>
      <w:r>
        <w:rPr>
          <w:rFonts w:ascii="仿宋_GB2312" w:eastAsia="仿宋_GB2312"/>
          <w:b w:val="0"/>
          <w:bCs w:val="0"/>
          <w:color w:val="auto"/>
          <w:spacing w:val="-6"/>
          <w:sz w:val="32"/>
          <w:szCs w:val="32"/>
        </w:rPr>
        <w:t>，由</w:t>
      </w:r>
      <w:r>
        <w:rPr>
          <w:rFonts w:hint="eastAsia" w:ascii="仿宋_GB2312" w:eastAsia="仿宋_GB2312"/>
          <w:b w:val="0"/>
          <w:bCs w:val="0"/>
          <w:color w:val="auto"/>
          <w:spacing w:val="-6"/>
          <w:sz w:val="32"/>
          <w:szCs w:val="32"/>
        </w:rPr>
        <w:t>县委常委、</w:t>
      </w:r>
      <w:r>
        <w:rPr>
          <w:rFonts w:hint="eastAsia" w:ascii="仿宋_GB2312" w:eastAsia="仿宋_GB2312"/>
          <w:b w:val="0"/>
          <w:bCs w:val="0"/>
          <w:color w:val="auto"/>
          <w:spacing w:val="-6"/>
          <w:sz w:val="32"/>
          <w:szCs w:val="32"/>
          <w:lang w:val="en-US" w:eastAsia="zh-CN"/>
        </w:rPr>
        <w:t>政府</w:t>
      </w:r>
      <w:r>
        <w:rPr>
          <w:rFonts w:hint="eastAsia" w:ascii="仿宋_GB2312" w:eastAsia="仿宋_GB2312"/>
          <w:b w:val="0"/>
          <w:bCs w:val="0"/>
          <w:color w:val="auto"/>
          <w:spacing w:val="-6"/>
          <w:sz w:val="32"/>
          <w:szCs w:val="32"/>
        </w:rPr>
        <w:t>常务副县长</w:t>
      </w:r>
      <w:r>
        <w:rPr>
          <w:rFonts w:hint="eastAsia" w:ascii="仿宋_GB2312" w:eastAsia="仿宋_GB2312"/>
          <w:b w:val="0"/>
          <w:bCs w:val="0"/>
          <w:color w:val="auto"/>
          <w:spacing w:val="-6"/>
          <w:sz w:val="32"/>
          <w:szCs w:val="32"/>
          <w:lang w:eastAsia="zh-CN"/>
        </w:rPr>
        <w:t>任</w:t>
      </w:r>
      <w:r>
        <w:rPr>
          <w:rFonts w:hint="eastAsia" w:ascii="仿宋_GB2312" w:eastAsia="仿宋_GB2312"/>
          <w:b w:val="0"/>
          <w:bCs w:val="0"/>
          <w:color w:val="auto"/>
          <w:spacing w:val="-6"/>
          <w:sz w:val="32"/>
          <w:szCs w:val="32"/>
        </w:rPr>
        <w:t>组长</w:t>
      </w:r>
      <w:r>
        <w:rPr>
          <w:rFonts w:ascii="仿宋_GB2312" w:eastAsia="仿宋_GB2312"/>
          <w:b w:val="0"/>
          <w:bCs w:val="0"/>
          <w:color w:val="auto"/>
          <w:spacing w:val="-6"/>
          <w:sz w:val="32"/>
          <w:szCs w:val="32"/>
        </w:rPr>
        <w:t>，县委常委、纪委书记</w:t>
      </w:r>
      <w:r>
        <w:rPr>
          <w:rFonts w:hint="eastAsia" w:ascii="仿宋_GB2312" w:eastAsia="仿宋_GB2312"/>
          <w:b w:val="0"/>
          <w:bCs w:val="0"/>
          <w:color w:val="auto"/>
          <w:spacing w:val="-6"/>
          <w:sz w:val="32"/>
          <w:szCs w:val="32"/>
          <w:lang w:val="en-US" w:eastAsia="zh-CN"/>
        </w:rPr>
        <w:t>和政府</w:t>
      </w:r>
      <w:r>
        <w:rPr>
          <w:rFonts w:ascii="仿宋_GB2312" w:eastAsia="仿宋_GB2312"/>
          <w:b w:val="0"/>
          <w:bCs w:val="0"/>
          <w:color w:val="auto"/>
          <w:spacing w:val="-6"/>
          <w:sz w:val="32"/>
          <w:szCs w:val="32"/>
        </w:rPr>
        <w:t>副县长、公安局长任副组长，</w:t>
      </w:r>
      <w:r>
        <w:rPr>
          <w:rFonts w:hint="eastAsia" w:ascii="仿宋_GB2312" w:eastAsia="仿宋_GB2312"/>
          <w:b w:val="0"/>
          <w:bCs w:val="0"/>
          <w:color w:val="auto"/>
          <w:spacing w:val="-6"/>
          <w:sz w:val="32"/>
          <w:szCs w:val="32"/>
        </w:rPr>
        <w:t>县应急管理局</w:t>
      </w:r>
      <w:r>
        <w:rPr>
          <w:rFonts w:ascii="仿宋_GB2312" w:eastAsia="仿宋_GB2312"/>
          <w:b w:val="0"/>
          <w:bCs w:val="0"/>
          <w:color w:val="auto"/>
          <w:spacing w:val="-6"/>
          <w:sz w:val="32"/>
          <w:szCs w:val="32"/>
        </w:rPr>
        <w:t>牵头</w:t>
      </w:r>
      <w:r>
        <w:rPr>
          <w:rFonts w:hint="eastAsia" w:ascii="仿宋_GB2312" w:eastAsia="仿宋_GB2312"/>
          <w:b w:val="0"/>
          <w:bCs w:val="0"/>
          <w:color w:val="auto"/>
          <w:spacing w:val="-6"/>
          <w:sz w:val="32"/>
          <w:szCs w:val="32"/>
        </w:rPr>
        <w:t>、县公安局、县工会</w:t>
      </w:r>
      <w:r>
        <w:rPr>
          <w:rFonts w:ascii="仿宋_GB2312" w:eastAsia="仿宋_GB2312"/>
          <w:b w:val="0"/>
          <w:bCs w:val="0"/>
          <w:color w:val="auto"/>
          <w:spacing w:val="-6"/>
          <w:sz w:val="32"/>
          <w:szCs w:val="32"/>
        </w:rPr>
        <w:t>等</w:t>
      </w:r>
      <w:r>
        <w:rPr>
          <w:rFonts w:hint="eastAsia" w:ascii="仿宋_GB2312" w:eastAsia="仿宋_GB2312"/>
          <w:b w:val="0"/>
          <w:bCs w:val="0"/>
          <w:color w:val="auto"/>
          <w:spacing w:val="-6"/>
          <w:sz w:val="32"/>
          <w:szCs w:val="32"/>
          <w:lang w:eastAsia="zh-CN"/>
        </w:rPr>
        <w:t>相关人员组成</w:t>
      </w:r>
      <w:r>
        <w:rPr>
          <w:rFonts w:hint="eastAsia" w:ascii="仿宋_GB2312" w:eastAsia="仿宋_GB2312"/>
          <w:b w:val="0"/>
          <w:bCs w:val="0"/>
          <w:color w:val="auto"/>
          <w:spacing w:val="-6"/>
          <w:sz w:val="32"/>
          <w:szCs w:val="32"/>
        </w:rPr>
        <w:t>的“涞源县恒牛矿业有限公司“7·22”一般物体打击瞒报事故</w:t>
      </w:r>
      <w:r>
        <w:rPr>
          <w:rFonts w:ascii="仿宋_GB2312" w:eastAsia="仿宋_GB2312"/>
          <w:b w:val="0"/>
          <w:bCs w:val="0"/>
          <w:color w:val="auto"/>
          <w:spacing w:val="-6"/>
          <w:sz w:val="32"/>
          <w:szCs w:val="32"/>
        </w:rPr>
        <w:t>调查</w:t>
      </w:r>
      <w:r>
        <w:rPr>
          <w:rFonts w:hint="eastAsia" w:ascii="仿宋_GB2312" w:eastAsia="仿宋_GB2312"/>
          <w:b w:val="0"/>
          <w:bCs w:val="0"/>
          <w:color w:val="auto"/>
          <w:spacing w:val="-6"/>
          <w:sz w:val="32"/>
          <w:szCs w:val="32"/>
        </w:rPr>
        <w:t>组”</w:t>
      </w:r>
      <w:r>
        <w:rPr>
          <w:rFonts w:ascii="仿宋_GB2312" w:eastAsia="仿宋_GB2312"/>
          <w:b w:val="0"/>
          <w:bCs w:val="0"/>
          <w:color w:val="auto"/>
          <w:spacing w:val="-6"/>
          <w:sz w:val="32"/>
          <w:szCs w:val="32"/>
        </w:rPr>
        <w:t>（以下简称事故调查组）</w:t>
      </w:r>
      <w:r>
        <w:rPr>
          <w:rFonts w:hint="eastAsia" w:ascii="仿宋_GB2312" w:eastAsia="仿宋_GB2312"/>
          <w:b w:val="0"/>
          <w:bCs w:val="0"/>
          <w:color w:val="auto"/>
          <w:spacing w:val="-6"/>
          <w:sz w:val="32"/>
          <w:szCs w:val="32"/>
        </w:rPr>
        <w:t>。同时，</w:t>
      </w:r>
      <w:r>
        <w:rPr>
          <w:rFonts w:ascii="仿宋_GB2312" w:eastAsia="仿宋_GB2312"/>
          <w:b w:val="0"/>
          <w:bCs w:val="0"/>
          <w:color w:val="auto"/>
          <w:spacing w:val="-6"/>
          <w:sz w:val="32"/>
          <w:szCs w:val="32"/>
        </w:rPr>
        <w:t>县</w:t>
      </w:r>
      <w:r>
        <w:rPr>
          <w:rFonts w:hint="eastAsia" w:ascii="仿宋_GB2312" w:eastAsia="仿宋_GB2312"/>
          <w:b w:val="0"/>
          <w:bCs w:val="0"/>
          <w:color w:val="auto"/>
          <w:spacing w:val="-6"/>
          <w:sz w:val="32"/>
          <w:szCs w:val="32"/>
        </w:rPr>
        <w:t>纪委监委成立追责问责组，依法依纪对有关责任单位和责任人员同步展开调查。</w:t>
      </w:r>
    </w:p>
    <w:p>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hint="eastAsia" w:ascii="仿宋_GB2312" w:eastAsia="仿宋_GB2312"/>
          <w:b w:val="0"/>
          <w:bCs w:val="0"/>
          <w:color w:val="auto"/>
          <w:spacing w:val="-6"/>
          <w:sz w:val="32"/>
          <w:szCs w:val="32"/>
        </w:rPr>
      </w:pPr>
      <w:r>
        <w:rPr>
          <w:rFonts w:hint="eastAsia" w:ascii="仿宋_GB2312" w:eastAsia="仿宋_GB2312"/>
          <w:b w:val="0"/>
          <w:bCs w:val="0"/>
          <w:color w:val="auto"/>
          <w:spacing w:val="-6"/>
          <w:sz w:val="32"/>
          <w:szCs w:val="32"/>
        </w:rPr>
        <w:t>事故调查组按照“科学严谨、依法依规、实事求是、注重实效”和“四不放过”原则，通过勘查现场、查阅资料、</w:t>
      </w:r>
      <w:r>
        <w:rPr>
          <w:rFonts w:ascii="仿宋_GB2312" w:eastAsia="仿宋_GB2312"/>
          <w:b w:val="0"/>
          <w:bCs w:val="0"/>
          <w:color w:val="auto"/>
          <w:spacing w:val="-6"/>
          <w:sz w:val="32"/>
          <w:szCs w:val="32"/>
        </w:rPr>
        <w:t>调查取证、问询了解等</w:t>
      </w:r>
      <w:r>
        <w:rPr>
          <w:rFonts w:hint="eastAsia" w:ascii="仿宋_GB2312" w:eastAsia="仿宋_GB2312"/>
          <w:b w:val="0"/>
          <w:bCs w:val="0"/>
          <w:color w:val="auto"/>
          <w:spacing w:val="-6"/>
          <w:sz w:val="32"/>
          <w:szCs w:val="32"/>
          <w:lang w:val="en-US" w:eastAsia="zh-CN"/>
        </w:rPr>
        <w:t>方式</w:t>
      </w:r>
      <w:r>
        <w:rPr>
          <w:rFonts w:hint="eastAsia" w:ascii="仿宋_GB2312" w:eastAsia="仿宋_GB2312"/>
          <w:b w:val="0"/>
          <w:bCs w:val="0"/>
          <w:color w:val="auto"/>
          <w:spacing w:val="-6"/>
          <w:sz w:val="32"/>
          <w:szCs w:val="32"/>
        </w:rPr>
        <w:t>，查明了事故发生的经过和原因、</w:t>
      </w:r>
      <w:r>
        <w:rPr>
          <w:rFonts w:ascii="仿宋_GB2312" w:eastAsia="仿宋_GB2312"/>
          <w:b w:val="0"/>
          <w:bCs w:val="0"/>
          <w:color w:val="auto"/>
          <w:spacing w:val="-6"/>
          <w:sz w:val="32"/>
          <w:szCs w:val="32"/>
        </w:rPr>
        <w:t>人员伤亡、直接经济损失和瞒报等情况，</w:t>
      </w:r>
      <w:r>
        <w:rPr>
          <w:rFonts w:hint="eastAsia" w:ascii="仿宋_GB2312" w:eastAsia="仿宋_GB2312"/>
          <w:b w:val="0"/>
          <w:bCs w:val="0"/>
          <w:color w:val="auto"/>
          <w:spacing w:val="-6"/>
          <w:sz w:val="32"/>
          <w:szCs w:val="32"/>
        </w:rPr>
        <w:t>认定了事故性质</w:t>
      </w:r>
      <w:r>
        <w:rPr>
          <w:rFonts w:ascii="仿宋_GB2312" w:eastAsia="仿宋_GB2312"/>
          <w:b w:val="0"/>
          <w:bCs w:val="0"/>
          <w:color w:val="auto"/>
          <w:spacing w:val="-6"/>
          <w:sz w:val="32"/>
          <w:szCs w:val="32"/>
        </w:rPr>
        <w:t>和责任，查明了有关部门在监管方面存在问题，</w:t>
      </w:r>
      <w:r>
        <w:rPr>
          <w:rFonts w:hint="eastAsia" w:ascii="仿宋_GB2312" w:eastAsia="仿宋_GB2312"/>
          <w:b w:val="0"/>
          <w:bCs w:val="0"/>
          <w:color w:val="auto"/>
          <w:spacing w:val="-6"/>
          <w:sz w:val="32"/>
          <w:szCs w:val="32"/>
        </w:rPr>
        <w:t>提出了对有关责任单位和责任人员的处理建议</w:t>
      </w:r>
      <w:r>
        <w:rPr>
          <w:rFonts w:ascii="仿宋_GB2312" w:eastAsia="仿宋_GB2312"/>
          <w:b w:val="0"/>
          <w:bCs w:val="0"/>
          <w:color w:val="auto"/>
          <w:spacing w:val="-6"/>
          <w:sz w:val="32"/>
          <w:szCs w:val="32"/>
        </w:rPr>
        <w:t>，并对事故暴露出的突出问题提出了整改措施建议</w:t>
      </w:r>
      <w:r>
        <w:rPr>
          <w:rFonts w:hint="eastAsia" w:ascii="仿宋_GB2312" w:eastAsia="仿宋_GB2312"/>
          <w:b w:val="0"/>
          <w:bCs w:val="0"/>
          <w:color w:val="auto"/>
          <w:spacing w:val="-6"/>
          <w:sz w:val="32"/>
          <w:szCs w:val="32"/>
        </w:rPr>
        <w:t>。</w:t>
      </w:r>
    </w:p>
    <w:p>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hint="default" w:ascii="黑体" w:eastAsia="黑体"/>
          <w:b w:val="0"/>
          <w:bCs w:val="0"/>
          <w:color w:val="auto"/>
          <w:spacing w:val="-6"/>
          <w:sz w:val="32"/>
          <w:szCs w:val="32"/>
          <w:lang w:val="en-US" w:eastAsia="zh-CN"/>
        </w:rPr>
      </w:pPr>
      <w:r>
        <w:rPr>
          <w:rFonts w:hint="eastAsia" w:ascii="仿宋_GB2312" w:eastAsia="仿宋_GB2312"/>
          <w:b w:val="0"/>
          <w:bCs w:val="0"/>
          <w:color w:val="auto"/>
          <w:spacing w:val="-6"/>
          <w:sz w:val="32"/>
          <w:szCs w:val="32"/>
        </w:rPr>
        <w:t>调查认定，涞源县恒牛矿业有限公司“7</w:t>
      </w:r>
      <w:r>
        <w:rPr>
          <w:rFonts w:hint="eastAsia" w:ascii="仿宋_GB2312" w:eastAsia="仿宋_GB2312"/>
          <w:b w:val="0"/>
          <w:bCs w:val="0"/>
          <w:color w:val="auto"/>
          <w:spacing w:val="-6"/>
          <w:sz w:val="32"/>
          <w:szCs w:val="32"/>
          <w:lang w:val="en-US" w:eastAsia="zh-CN"/>
        </w:rPr>
        <w:t>·</w:t>
      </w:r>
      <w:r>
        <w:rPr>
          <w:rFonts w:hint="eastAsia" w:ascii="仿宋_GB2312" w:eastAsia="仿宋_GB2312"/>
          <w:b w:val="0"/>
          <w:bCs w:val="0"/>
          <w:color w:val="auto"/>
          <w:spacing w:val="-6"/>
          <w:sz w:val="32"/>
          <w:szCs w:val="32"/>
        </w:rPr>
        <w:t>22”</w:t>
      </w:r>
      <w:r>
        <w:rPr>
          <w:rFonts w:hint="eastAsia" w:ascii="仿宋_GB2312" w:eastAsia="仿宋_GB2312"/>
          <w:b w:val="0"/>
          <w:bCs w:val="0"/>
          <w:color w:val="auto"/>
          <w:spacing w:val="-6"/>
          <w:sz w:val="32"/>
          <w:szCs w:val="32"/>
          <w:lang w:val="en-US" w:eastAsia="zh-CN"/>
        </w:rPr>
        <w:t>事故</w:t>
      </w:r>
      <w:r>
        <w:rPr>
          <w:rFonts w:hint="eastAsia" w:ascii="仿宋_GB2312" w:eastAsia="仿宋_GB2312"/>
          <w:b w:val="0"/>
          <w:bCs w:val="0"/>
          <w:color w:val="auto"/>
          <w:spacing w:val="-6"/>
          <w:sz w:val="32"/>
          <w:szCs w:val="32"/>
        </w:rPr>
        <w:t>，是一起企业安全管理不到位</w:t>
      </w:r>
      <w:r>
        <w:rPr>
          <w:rFonts w:hint="eastAsia" w:ascii="仿宋_GB2312" w:eastAsia="仿宋_GB2312"/>
          <w:b w:val="0"/>
          <w:bCs w:val="0"/>
          <w:color w:val="auto"/>
          <w:spacing w:val="-6"/>
          <w:sz w:val="32"/>
          <w:szCs w:val="32"/>
          <w:lang w:eastAsia="zh-CN"/>
        </w:rPr>
        <w:t>，</w:t>
      </w:r>
      <w:r>
        <w:rPr>
          <w:rFonts w:hint="eastAsia" w:ascii="仿宋_GB2312" w:eastAsia="仿宋_GB2312"/>
          <w:b w:val="0"/>
          <w:bCs w:val="0"/>
          <w:color w:val="auto"/>
          <w:spacing w:val="-6"/>
          <w:sz w:val="32"/>
          <w:szCs w:val="32"/>
        </w:rPr>
        <w:t>涉事企业</w:t>
      </w:r>
      <w:r>
        <w:rPr>
          <w:rFonts w:hint="eastAsia" w:ascii="仿宋_GB2312" w:eastAsia="仿宋_GB2312"/>
          <w:b w:val="0"/>
          <w:bCs w:val="0"/>
          <w:color w:val="auto"/>
          <w:spacing w:val="-6"/>
          <w:sz w:val="32"/>
          <w:szCs w:val="32"/>
          <w:lang w:val="en-US" w:eastAsia="zh-CN"/>
        </w:rPr>
        <w:t>人员</w:t>
      </w:r>
      <w:r>
        <w:rPr>
          <w:rFonts w:hint="eastAsia" w:ascii="仿宋_GB2312" w:eastAsia="仿宋_GB2312"/>
          <w:b w:val="0"/>
          <w:bCs w:val="0"/>
          <w:color w:val="auto"/>
          <w:spacing w:val="-6"/>
          <w:sz w:val="32"/>
          <w:szCs w:val="32"/>
        </w:rPr>
        <w:t>未经批准擅自进硐作业、作业现场安全管理缺失、作业人员违章操作而导致的一般</w:t>
      </w:r>
      <w:r>
        <w:rPr>
          <w:rFonts w:hint="eastAsia" w:ascii="仿宋_GB2312" w:eastAsia="仿宋_GB2312"/>
          <w:b w:val="0"/>
          <w:bCs w:val="0"/>
          <w:color w:val="auto"/>
          <w:spacing w:val="-6"/>
          <w:sz w:val="32"/>
          <w:szCs w:val="32"/>
          <w:lang w:val="en-US" w:eastAsia="zh-CN"/>
        </w:rPr>
        <w:t>物体打击</w:t>
      </w:r>
      <w:r>
        <w:rPr>
          <w:rFonts w:hint="eastAsia" w:ascii="仿宋_GB2312" w:eastAsia="仿宋_GB2312"/>
          <w:b w:val="0"/>
          <w:bCs w:val="0"/>
          <w:color w:val="auto"/>
          <w:spacing w:val="-6"/>
          <w:sz w:val="32"/>
          <w:szCs w:val="32"/>
        </w:rPr>
        <w:t>生产安全责任事故</w:t>
      </w:r>
      <w:r>
        <w:rPr>
          <w:rFonts w:hint="eastAsia" w:ascii="仿宋_GB2312" w:eastAsia="仿宋_GB2312"/>
          <w:b w:val="0"/>
          <w:bCs w:val="0"/>
          <w:color w:val="auto"/>
          <w:spacing w:val="-6"/>
          <w:sz w:val="32"/>
          <w:szCs w:val="32"/>
          <w:lang w:eastAsia="zh-CN"/>
        </w:rPr>
        <w:t>，</w:t>
      </w:r>
      <w:r>
        <w:rPr>
          <w:rFonts w:hint="eastAsia" w:ascii="仿宋_GB2312" w:eastAsia="仿宋_GB2312"/>
          <w:b w:val="0"/>
          <w:bCs w:val="0"/>
          <w:color w:val="auto"/>
          <w:spacing w:val="-6"/>
          <w:sz w:val="32"/>
          <w:szCs w:val="32"/>
          <w:lang w:val="en-US" w:eastAsia="zh-CN"/>
        </w:rPr>
        <w:t>存在瞒报行为。</w:t>
      </w:r>
    </w:p>
    <w:p>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hint="eastAsia"/>
          <w:b w:val="0"/>
          <w:bCs w:val="0"/>
          <w:color w:val="auto"/>
        </w:rPr>
      </w:pPr>
      <w:r>
        <w:rPr>
          <w:rFonts w:hint="eastAsia" w:ascii="黑体" w:eastAsia="黑体"/>
          <w:b w:val="0"/>
          <w:bCs w:val="0"/>
          <w:color w:val="auto"/>
          <w:spacing w:val="-6"/>
          <w:sz w:val="32"/>
          <w:szCs w:val="32"/>
        </w:rPr>
        <w:t>一、事故基本情况</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eastAsia="仿宋_GB2312" w:cs="仿宋"/>
          <w:b w:val="0"/>
          <w:bCs w:val="0"/>
          <w:color w:val="auto"/>
          <w:sz w:val="32"/>
          <w:szCs w:val="32"/>
        </w:rPr>
      </w:pPr>
      <w:r>
        <w:rPr>
          <w:rFonts w:hint="eastAsia" w:ascii="仿宋_GB2312" w:eastAsia="仿宋_GB2312" w:cs="仿宋"/>
          <w:b w:val="0"/>
          <w:bCs w:val="0"/>
          <w:color w:val="auto"/>
          <w:sz w:val="32"/>
          <w:szCs w:val="32"/>
        </w:rPr>
        <w:t>涞源县恒牛矿业有限公司</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lang w:val="en-US" w:eastAsia="zh-CN"/>
        </w:rPr>
        <w:t>以下简称恒牛矿业</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rPr>
        <w:t>成立</w:t>
      </w:r>
      <w:r>
        <w:rPr>
          <w:rFonts w:hint="eastAsia" w:ascii="仿宋_GB2312" w:eastAsia="仿宋_GB2312" w:cs="仿宋"/>
          <w:b w:val="0"/>
          <w:bCs w:val="0"/>
          <w:color w:val="auto"/>
          <w:sz w:val="32"/>
          <w:szCs w:val="32"/>
          <w:lang w:val="en-US" w:eastAsia="zh-CN"/>
        </w:rPr>
        <w:t>于</w:t>
      </w:r>
      <w:r>
        <w:rPr>
          <w:rFonts w:hint="eastAsia" w:ascii="仿宋_GB2312" w:eastAsia="仿宋_GB2312" w:cs="仿宋"/>
          <w:b w:val="0"/>
          <w:bCs w:val="0"/>
          <w:color w:val="auto"/>
          <w:sz w:val="32"/>
          <w:szCs w:val="32"/>
        </w:rPr>
        <w:t>20</w:t>
      </w:r>
      <w:r>
        <w:rPr>
          <w:rFonts w:hint="eastAsia" w:ascii="仿宋_GB2312" w:eastAsia="仿宋_GB2312" w:cs="仿宋"/>
          <w:b w:val="0"/>
          <w:bCs w:val="0"/>
          <w:color w:val="auto"/>
          <w:sz w:val="32"/>
          <w:szCs w:val="32"/>
          <w:lang w:val="en-US" w:eastAsia="zh-CN"/>
        </w:rPr>
        <w:t>16年6月16日</w:t>
      </w:r>
      <w:r>
        <w:rPr>
          <w:rFonts w:hint="eastAsia" w:ascii="仿宋_GB2312" w:eastAsia="仿宋_GB2312" w:cs="仿宋"/>
          <w:b w:val="0"/>
          <w:bCs w:val="0"/>
          <w:color w:val="auto"/>
          <w:sz w:val="32"/>
          <w:szCs w:val="32"/>
        </w:rPr>
        <w:t>，</w:t>
      </w:r>
      <w:r>
        <w:rPr>
          <w:rFonts w:hint="eastAsia" w:ascii="仿宋_GB2312" w:eastAsia="仿宋_GB2312" w:cs="仿宋"/>
          <w:b w:val="0"/>
          <w:bCs w:val="0"/>
          <w:color w:val="auto"/>
          <w:sz w:val="32"/>
          <w:szCs w:val="32"/>
          <w:lang w:eastAsia="zh-CN"/>
        </w:rPr>
        <w:t>企业类型</w:t>
      </w:r>
      <w:r>
        <w:rPr>
          <w:rFonts w:hint="eastAsia" w:ascii="仿宋_GB2312" w:eastAsia="仿宋_GB2312" w:cs="仿宋"/>
          <w:b w:val="0"/>
          <w:bCs w:val="0"/>
          <w:color w:val="auto"/>
          <w:sz w:val="32"/>
          <w:szCs w:val="32"/>
          <w:lang w:val="en-US" w:eastAsia="zh-CN"/>
        </w:rPr>
        <w:t>为</w:t>
      </w:r>
      <w:r>
        <w:rPr>
          <w:rFonts w:hint="eastAsia" w:ascii="仿宋_GB2312" w:eastAsia="仿宋_GB2312" w:cs="仿宋"/>
          <w:b w:val="0"/>
          <w:bCs w:val="0"/>
          <w:color w:val="auto"/>
          <w:sz w:val="32"/>
          <w:szCs w:val="32"/>
          <w:lang w:eastAsia="zh-CN"/>
        </w:rPr>
        <w:t>有限责任公司（自然人独资）；</w:t>
      </w:r>
      <w:r>
        <w:rPr>
          <w:rFonts w:hint="eastAsia" w:ascii="仿宋_GB2312" w:eastAsia="仿宋_GB2312" w:cs="仿宋"/>
          <w:b w:val="0"/>
          <w:bCs w:val="0"/>
          <w:color w:val="auto"/>
          <w:sz w:val="32"/>
          <w:szCs w:val="32"/>
        </w:rPr>
        <w:t>位于涞源县乌龙沟乡大庄村</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lang w:val="en-US" w:eastAsia="zh-CN"/>
        </w:rPr>
        <w:t>法定代表人</w:t>
      </w:r>
      <w:r>
        <w:rPr>
          <w:rFonts w:hint="eastAsia" w:ascii="仿宋_GB2312" w:eastAsia="仿宋_GB2312" w:cs="仿宋"/>
          <w:b w:val="0"/>
          <w:bCs w:val="0"/>
          <w:color w:val="auto"/>
          <w:sz w:val="32"/>
          <w:szCs w:val="32"/>
        </w:rPr>
        <w:t>：李小征，</w:t>
      </w:r>
      <w:r>
        <w:rPr>
          <w:rFonts w:hint="eastAsia" w:ascii="仿宋_GB2312" w:eastAsia="仿宋_GB2312" w:cs="仿宋"/>
          <w:b w:val="0"/>
          <w:bCs w:val="0"/>
          <w:color w:val="auto"/>
          <w:sz w:val="32"/>
          <w:szCs w:val="32"/>
          <w:lang w:eastAsia="zh-CN"/>
        </w:rPr>
        <w:t>注册资本：</w:t>
      </w:r>
      <w:r>
        <w:rPr>
          <w:rFonts w:hint="eastAsia" w:ascii="仿宋_GB2312" w:eastAsia="仿宋_GB2312"/>
          <w:b w:val="0"/>
          <w:bCs w:val="0"/>
          <w:color w:val="auto"/>
          <w:sz w:val="32"/>
          <w:szCs w:val="32"/>
        </w:rPr>
        <w:t>壹仟</w:t>
      </w:r>
      <w:r>
        <w:rPr>
          <w:rFonts w:hint="eastAsia" w:ascii="仿宋_GB2312" w:eastAsia="仿宋_GB2312"/>
          <w:b w:val="0"/>
          <w:bCs w:val="0"/>
          <w:color w:val="auto"/>
          <w:sz w:val="32"/>
          <w:szCs w:val="32"/>
          <w:lang w:eastAsia="zh-CN"/>
        </w:rPr>
        <w:t>玖佰</w:t>
      </w:r>
      <w:r>
        <w:rPr>
          <w:rFonts w:hint="eastAsia" w:ascii="仿宋_GB2312" w:eastAsia="仿宋_GB2312"/>
          <w:b w:val="0"/>
          <w:bCs w:val="0"/>
          <w:color w:val="auto"/>
          <w:sz w:val="32"/>
          <w:szCs w:val="32"/>
        </w:rPr>
        <w:t>万元整</w:t>
      </w:r>
      <w:r>
        <w:rPr>
          <w:rFonts w:hint="eastAsia" w:ascii="仿宋_GB2312" w:eastAsia="仿宋_GB2312"/>
          <w:b w:val="0"/>
          <w:bCs w:val="0"/>
          <w:color w:val="auto"/>
          <w:sz w:val="32"/>
          <w:szCs w:val="32"/>
          <w:lang w:eastAsia="zh-CN"/>
        </w:rPr>
        <w:t>，经营范围：</w:t>
      </w:r>
      <w:r>
        <w:rPr>
          <w:rFonts w:hint="eastAsia" w:ascii="仿宋_GB2312" w:eastAsia="仿宋_GB2312" w:cs="仿宋"/>
          <w:b w:val="0"/>
          <w:bCs w:val="0"/>
          <w:color w:val="auto"/>
          <w:sz w:val="32"/>
          <w:szCs w:val="32"/>
        </w:rPr>
        <w:t>硫铁矿</w:t>
      </w:r>
      <w:r>
        <w:rPr>
          <w:rFonts w:hint="eastAsia" w:ascii="仿宋_GB2312" w:eastAsia="仿宋_GB2312" w:cs="仿宋"/>
          <w:b w:val="0"/>
          <w:bCs w:val="0"/>
          <w:color w:val="auto"/>
          <w:sz w:val="32"/>
          <w:szCs w:val="32"/>
          <w:lang w:eastAsia="zh-CN"/>
        </w:rPr>
        <w:t>地下开采，销售。</w:t>
      </w:r>
      <w:r>
        <w:rPr>
          <w:rFonts w:hint="eastAsia" w:ascii="仿宋_GB2312" w:eastAsia="仿宋_GB2312"/>
          <w:b w:val="0"/>
          <w:bCs w:val="0"/>
          <w:color w:val="auto"/>
          <w:sz w:val="32"/>
          <w:szCs w:val="32"/>
        </w:rPr>
        <w:t>统一社会信用代码：</w:t>
      </w:r>
      <w:r>
        <w:rPr>
          <w:rFonts w:hint="eastAsia" w:ascii="仿宋_GB2312" w:eastAsia="仿宋_GB2312"/>
          <w:b w:val="0"/>
          <w:bCs w:val="0"/>
          <w:color w:val="auto"/>
          <w:sz w:val="32"/>
          <w:szCs w:val="32"/>
          <w:lang w:val="en-US" w:eastAsia="zh-CN"/>
        </w:rPr>
        <w:t>91130630MA07R434M。</w:t>
      </w:r>
      <w:r>
        <w:rPr>
          <w:rFonts w:hint="eastAsia" w:ascii="仿宋_GB2312" w:eastAsia="仿宋_GB2312" w:cs="仿宋"/>
          <w:b w:val="0"/>
          <w:bCs w:val="0"/>
          <w:color w:val="auto"/>
          <w:sz w:val="32"/>
          <w:szCs w:val="32"/>
        </w:rPr>
        <w:t>2016年7月编制了《涞源县恒牛矿业有限公司补充</w:t>
      </w:r>
      <w:r>
        <w:rPr>
          <w:rFonts w:hint="eastAsia" w:ascii="仿宋_GB2312" w:eastAsia="仿宋_GB2312" w:cs="仿宋"/>
          <w:b w:val="0"/>
          <w:bCs w:val="0"/>
          <w:color w:val="auto"/>
          <w:sz w:val="32"/>
          <w:szCs w:val="32"/>
          <w:lang w:val="en-US" w:eastAsia="zh-CN"/>
        </w:rPr>
        <w:t>勘查</w:t>
      </w:r>
      <w:r>
        <w:rPr>
          <w:rFonts w:hint="eastAsia" w:ascii="仿宋_GB2312" w:eastAsia="仿宋_GB2312" w:cs="仿宋"/>
          <w:b w:val="0"/>
          <w:bCs w:val="0"/>
          <w:color w:val="auto"/>
          <w:sz w:val="32"/>
          <w:szCs w:val="32"/>
        </w:rPr>
        <w:t>实施方案</w:t>
      </w:r>
      <w:r>
        <w:rPr>
          <w:rFonts w:hint="eastAsia" w:ascii="仿宋_GB2312" w:eastAsia="仿宋_GB2312" w:cs="仿宋"/>
          <w:b w:val="0"/>
          <w:bCs w:val="0"/>
          <w:color w:val="auto"/>
          <w:sz w:val="32"/>
          <w:szCs w:val="32"/>
          <w:lang w:val="en-US" w:eastAsia="zh-CN"/>
        </w:rPr>
        <w:t>安全专篇</w:t>
      </w:r>
      <w:r>
        <w:rPr>
          <w:rFonts w:hint="eastAsia" w:ascii="仿宋_GB2312" w:eastAsia="仿宋_GB2312" w:cs="仿宋"/>
          <w:b w:val="0"/>
          <w:bCs w:val="0"/>
          <w:color w:val="auto"/>
          <w:sz w:val="32"/>
          <w:szCs w:val="32"/>
        </w:rPr>
        <w:t>》</w:t>
      </w:r>
      <w:r>
        <w:rPr>
          <w:rFonts w:hint="eastAsia" w:ascii="仿宋_GB2312" w:eastAsia="仿宋_GB2312" w:cs="仿宋"/>
          <w:b w:val="0"/>
          <w:bCs w:val="0"/>
          <w:color w:val="auto"/>
          <w:sz w:val="32"/>
          <w:szCs w:val="32"/>
          <w:lang w:eastAsia="zh-CN"/>
        </w:rPr>
        <w:t>，</w:t>
      </w:r>
      <w:r>
        <w:rPr>
          <w:rFonts w:hint="eastAsia" w:ascii="仿宋_GB2312" w:hAnsi="Times New Roman" w:eastAsia="仿宋_GB2312" w:cs="Times New Roman"/>
          <w:b w:val="0"/>
          <w:bCs w:val="0"/>
          <w:color w:val="auto"/>
          <w:sz w:val="32"/>
          <w:szCs w:val="32"/>
          <w:lang w:val="en-US" w:eastAsia="zh-CN"/>
        </w:rPr>
        <w:t>2017年4月6日，经</w:t>
      </w:r>
      <w:r>
        <w:rPr>
          <w:rFonts w:hint="eastAsia" w:ascii="仿宋_GB2312" w:eastAsia="仿宋_GB2312" w:cs="仿宋"/>
          <w:b w:val="0"/>
          <w:bCs w:val="0"/>
          <w:color w:val="auto"/>
          <w:sz w:val="32"/>
          <w:szCs w:val="32"/>
          <w:lang w:val="en-US" w:eastAsia="zh-CN"/>
        </w:rPr>
        <w:t>保定市原安全生产监督管理局</w:t>
      </w:r>
      <w:r>
        <w:rPr>
          <w:rFonts w:hint="eastAsia" w:ascii="仿宋_GB2312" w:eastAsia="仿宋_GB2312" w:cs="仿宋"/>
          <w:b w:val="0"/>
          <w:bCs w:val="0"/>
          <w:color w:val="auto"/>
          <w:sz w:val="32"/>
          <w:szCs w:val="32"/>
        </w:rPr>
        <w:t>批复，</w:t>
      </w:r>
      <w:r>
        <w:rPr>
          <w:rFonts w:hint="eastAsia" w:ascii="仿宋_GB2312" w:eastAsia="仿宋_GB2312" w:cs="仿宋"/>
          <w:b w:val="0"/>
          <w:bCs w:val="0"/>
          <w:color w:val="auto"/>
          <w:sz w:val="32"/>
          <w:szCs w:val="32"/>
          <w:lang w:val="en-US" w:eastAsia="zh-CN"/>
        </w:rPr>
        <w:t>勘查探矿</w:t>
      </w:r>
      <w:r>
        <w:rPr>
          <w:rFonts w:hint="eastAsia" w:ascii="仿宋_GB2312" w:eastAsia="仿宋_GB2312" w:cs="仿宋"/>
          <w:b w:val="0"/>
          <w:bCs w:val="0"/>
          <w:color w:val="auto"/>
          <w:sz w:val="32"/>
          <w:szCs w:val="32"/>
        </w:rPr>
        <w:t>周期为2017年4月1日至2018年9月30日。2021年9月27日</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rPr>
        <w:t>经河北省应急管理厅批复进入基建期（2021年10月21日至2024年10月20日）</w:t>
      </w:r>
      <w:r>
        <w:rPr>
          <w:rFonts w:hint="eastAsia" w:ascii="仿宋_GB2312" w:eastAsia="仿宋_GB2312" w:cs="仿宋"/>
          <w:b w:val="0"/>
          <w:bCs w:val="0"/>
          <w:color w:val="auto"/>
          <w:sz w:val="32"/>
          <w:szCs w:val="32"/>
          <w:lang w:eastAsia="zh-CN"/>
        </w:rPr>
        <w:t>采矿许可证号：C1300002009036120008968，有效期</w:t>
      </w:r>
      <w:r>
        <w:rPr>
          <w:rFonts w:hint="eastAsia" w:ascii="仿宋_GB2312" w:eastAsia="仿宋_GB2312" w:cs="仿宋"/>
          <w:b w:val="0"/>
          <w:bCs w:val="0"/>
          <w:color w:val="auto"/>
          <w:sz w:val="32"/>
          <w:szCs w:val="32"/>
          <w:lang w:val="en-US" w:eastAsia="zh-CN"/>
        </w:rPr>
        <w:t>2021年6月27日</w:t>
      </w:r>
      <w:r>
        <w:rPr>
          <w:rFonts w:hint="eastAsia" w:ascii="仿宋_GB2312" w:eastAsia="仿宋_GB2312" w:cs="仿宋"/>
          <w:b w:val="0"/>
          <w:bCs w:val="0"/>
          <w:color w:val="auto"/>
          <w:sz w:val="32"/>
          <w:szCs w:val="32"/>
          <w:lang w:eastAsia="zh-CN"/>
        </w:rPr>
        <w:t>至</w:t>
      </w:r>
      <w:r>
        <w:rPr>
          <w:rFonts w:hint="eastAsia" w:ascii="仿宋_GB2312" w:eastAsia="仿宋_GB2312" w:cs="仿宋"/>
          <w:b w:val="0"/>
          <w:bCs w:val="0"/>
          <w:color w:val="auto"/>
          <w:sz w:val="32"/>
          <w:szCs w:val="32"/>
          <w:lang w:val="en-US" w:eastAsia="zh-CN"/>
        </w:rPr>
        <w:t>2026年6月27日</w:t>
      </w:r>
      <w:r>
        <w:rPr>
          <w:rFonts w:hint="eastAsia" w:ascii="仿宋_GB2312" w:eastAsia="仿宋_GB2312" w:cs="仿宋"/>
          <w:b w:val="0"/>
          <w:bCs w:val="0"/>
          <w:color w:val="auto"/>
          <w:sz w:val="32"/>
          <w:szCs w:val="32"/>
        </w:rPr>
        <w:t>。</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hint="default" w:ascii="仿宋_GB2312" w:eastAsia="楷体"/>
          <w:b/>
          <w:bCs/>
          <w:color w:val="auto"/>
          <w:spacing w:val="-6"/>
          <w:sz w:val="32"/>
          <w:szCs w:val="32"/>
          <w:lang w:val="en-US" w:eastAsia="zh-CN"/>
        </w:rPr>
      </w:pPr>
      <w:r>
        <w:rPr>
          <w:rFonts w:hint="eastAsia" w:ascii="楷体" w:eastAsia="楷体"/>
          <w:b/>
          <w:bCs/>
          <w:color w:val="auto"/>
          <w:spacing w:val="-6"/>
          <w:sz w:val="32"/>
          <w:szCs w:val="32"/>
        </w:rPr>
        <w:t>（二）</w:t>
      </w:r>
      <w:r>
        <w:rPr>
          <w:rFonts w:hint="eastAsia" w:ascii="楷体" w:eastAsia="楷体"/>
          <w:b/>
          <w:bCs/>
          <w:color w:val="auto"/>
          <w:spacing w:val="-6"/>
          <w:sz w:val="32"/>
          <w:szCs w:val="32"/>
          <w:lang w:val="en-US" w:eastAsia="zh-CN"/>
        </w:rPr>
        <w:t>矿山事故发生时基本情况</w:t>
      </w:r>
    </w:p>
    <w:p>
      <w:pPr>
        <w:keepNext w:val="0"/>
        <w:keepLines w:val="0"/>
        <w:pageBreakBefore w:val="0"/>
        <w:kinsoku/>
        <w:wordWrap/>
        <w:overflowPunct/>
        <w:topLinePunct w:val="0"/>
        <w:autoSpaceDE/>
        <w:autoSpaceDN/>
        <w:bidi w:val="0"/>
        <w:adjustRightInd/>
        <w:snapToGrid/>
        <w:spacing w:line="578" w:lineRule="exact"/>
        <w:ind w:left="0" w:firstLine="640" w:firstLineChars="200"/>
        <w:textAlignment w:val="auto"/>
        <w:rPr>
          <w:rFonts w:hint="eastAsia" w:ascii="仿宋_GB2312" w:hAnsi="Times New Roman" w:eastAsia="仿宋_GB2312" w:cs="Times New Roman"/>
          <w:b w:val="0"/>
          <w:bCs w:val="0"/>
          <w:color w:val="auto"/>
          <w:sz w:val="32"/>
          <w:szCs w:val="32"/>
          <w:lang w:val="en-US" w:eastAsia="zh-CN"/>
        </w:rPr>
      </w:pPr>
      <w:r>
        <w:rPr>
          <w:rFonts w:hint="eastAsia" w:ascii="仿宋_GB2312" w:hAnsi="Times New Roman" w:eastAsia="仿宋_GB2312" w:cs="Times New Roman"/>
          <w:b w:val="0"/>
          <w:bCs w:val="0"/>
          <w:color w:val="auto"/>
          <w:sz w:val="32"/>
          <w:szCs w:val="32"/>
          <w:lang w:val="en-US" w:eastAsia="zh-CN"/>
        </w:rPr>
        <w:t>2017年4月6日，</w:t>
      </w:r>
      <w:r>
        <w:rPr>
          <w:rFonts w:hint="eastAsia" w:ascii="仿宋_GB2312" w:eastAsia="仿宋_GB2312" w:cs="仿宋"/>
          <w:b w:val="0"/>
          <w:bCs w:val="0"/>
          <w:color w:val="auto"/>
          <w:sz w:val="32"/>
          <w:szCs w:val="32"/>
          <w:lang w:val="en-US" w:eastAsia="zh-CN"/>
        </w:rPr>
        <w:t>保定市原安全生产监督管理局组织专家，对</w:t>
      </w:r>
      <w:r>
        <w:rPr>
          <w:rFonts w:hint="eastAsia" w:ascii="仿宋_GB2312" w:eastAsia="仿宋_GB2312" w:cs="仿宋"/>
          <w:b w:val="0"/>
          <w:bCs w:val="0"/>
          <w:color w:val="auto"/>
          <w:sz w:val="32"/>
          <w:szCs w:val="32"/>
        </w:rPr>
        <w:t>涞源县恒牛矿业有限公司</w:t>
      </w:r>
      <w:r>
        <w:rPr>
          <w:rFonts w:hint="eastAsia" w:ascii="仿宋_GB2312" w:eastAsia="仿宋_GB2312" w:cs="仿宋"/>
          <w:b w:val="0"/>
          <w:bCs w:val="0"/>
          <w:color w:val="auto"/>
          <w:sz w:val="32"/>
          <w:szCs w:val="32"/>
          <w:lang w:val="en-US" w:eastAsia="zh-CN"/>
        </w:rPr>
        <w:t>2016年7月编制的</w:t>
      </w:r>
      <w:r>
        <w:rPr>
          <w:rFonts w:hint="eastAsia" w:ascii="仿宋_GB2312" w:eastAsia="仿宋_GB2312" w:cs="仿宋"/>
          <w:b w:val="0"/>
          <w:bCs w:val="0"/>
          <w:color w:val="auto"/>
          <w:sz w:val="32"/>
          <w:szCs w:val="32"/>
        </w:rPr>
        <w:t>《涞源县恒牛矿业有限公司补充</w:t>
      </w:r>
      <w:r>
        <w:rPr>
          <w:rFonts w:hint="eastAsia" w:ascii="仿宋_GB2312" w:eastAsia="仿宋_GB2312" w:cs="仿宋"/>
          <w:b w:val="0"/>
          <w:bCs w:val="0"/>
          <w:color w:val="auto"/>
          <w:sz w:val="32"/>
          <w:szCs w:val="32"/>
          <w:lang w:val="en-US" w:eastAsia="zh-CN"/>
        </w:rPr>
        <w:t>勘查</w:t>
      </w:r>
      <w:r>
        <w:rPr>
          <w:rFonts w:hint="eastAsia" w:ascii="仿宋_GB2312" w:eastAsia="仿宋_GB2312" w:cs="仿宋"/>
          <w:b w:val="0"/>
          <w:bCs w:val="0"/>
          <w:color w:val="auto"/>
          <w:sz w:val="32"/>
          <w:szCs w:val="32"/>
        </w:rPr>
        <w:t>实施方案</w:t>
      </w:r>
      <w:r>
        <w:rPr>
          <w:rFonts w:hint="eastAsia" w:ascii="仿宋_GB2312" w:eastAsia="仿宋_GB2312" w:cs="仿宋"/>
          <w:b w:val="0"/>
          <w:bCs w:val="0"/>
          <w:color w:val="auto"/>
          <w:sz w:val="32"/>
          <w:szCs w:val="32"/>
          <w:lang w:val="en-US" w:eastAsia="zh-CN"/>
        </w:rPr>
        <w:t>安全专篇</w:t>
      </w:r>
      <w:r>
        <w:rPr>
          <w:rFonts w:hint="eastAsia" w:ascii="仿宋_GB2312" w:eastAsia="仿宋_GB2312" w:cs="仿宋"/>
          <w:b w:val="0"/>
          <w:bCs w:val="0"/>
          <w:color w:val="auto"/>
          <w:sz w:val="32"/>
          <w:szCs w:val="32"/>
        </w:rPr>
        <w:t>》</w:t>
      </w:r>
      <w:r>
        <w:rPr>
          <w:rFonts w:hint="eastAsia" w:ascii="仿宋_GB2312" w:eastAsia="仿宋_GB2312" w:cs="仿宋"/>
          <w:b w:val="0"/>
          <w:bCs w:val="0"/>
          <w:color w:val="auto"/>
          <w:sz w:val="32"/>
          <w:szCs w:val="32"/>
          <w:lang w:val="en-US" w:eastAsia="zh-CN"/>
        </w:rPr>
        <w:t>进行审查，</w:t>
      </w:r>
      <w:r>
        <w:rPr>
          <w:rFonts w:hint="eastAsia" w:ascii="仿宋_GB2312" w:hAnsi="Times New Roman" w:eastAsia="仿宋_GB2312" w:cs="Times New Roman"/>
          <w:b w:val="0"/>
          <w:bCs w:val="0"/>
          <w:color w:val="auto"/>
          <w:sz w:val="32"/>
          <w:szCs w:val="32"/>
          <w:lang w:val="en-US" w:eastAsia="zh-CN"/>
        </w:rPr>
        <w:t>批复确定该矿</w:t>
      </w:r>
      <w:r>
        <w:rPr>
          <w:rFonts w:hint="eastAsia" w:ascii="仿宋_GB2312" w:eastAsia="仿宋_GB2312" w:cs="仿宋"/>
          <w:b w:val="0"/>
          <w:bCs w:val="0"/>
          <w:color w:val="auto"/>
          <w:sz w:val="32"/>
          <w:szCs w:val="32"/>
          <w:lang w:val="en-US" w:eastAsia="zh-CN"/>
        </w:rPr>
        <w:t>勘查探矿</w:t>
      </w:r>
      <w:r>
        <w:rPr>
          <w:rFonts w:hint="eastAsia" w:ascii="仿宋_GB2312" w:eastAsia="仿宋_GB2312" w:cs="仿宋"/>
          <w:b w:val="0"/>
          <w:bCs w:val="0"/>
          <w:color w:val="auto"/>
          <w:sz w:val="32"/>
          <w:szCs w:val="32"/>
        </w:rPr>
        <w:t>周期为2017年4月1日至2018年9月30日。</w:t>
      </w:r>
      <w:r>
        <w:rPr>
          <w:rFonts w:hint="eastAsia" w:ascii="仿宋_GB2312" w:eastAsia="仿宋_GB2312" w:cs="仿宋"/>
          <w:b w:val="0"/>
          <w:bCs w:val="0"/>
          <w:color w:val="auto"/>
          <w:sz w:val="32"/>
          <w:szCs w:val="32"/>
          <w:lang w:val="en-US" w:eastAsia="zh-CN"/>
        </w:rPr>
        <w:t>事发时该矿处于勘查探矿周期有效期内，因资金周转原因，</w:t>
      </w:r>
      <w:r>
        <w:rPr>
          <w:rFonts w:hint="eastAsia" w:ascii="仿宋_GB2312" w:hAnsi="Times New Roman" w:eastAsia="仿宋_GB2312" w:cs="Times New Roman"/>
          <w:b w:val="0"/>
          <w:bCs w:val="0"/>
          <w:color w:val="auto"/>
          <w:sz w:val="32"/>
          <w:szCs w:val="32"/>
          <w:lang w:val="en-US" w:eastAsia="zh-CN"/>
        </w:rPr>
        <w:t>事发时该矿处于勘查</w:t>
      </w:r>
      <w:r>
        <w:rPr>
          <w:rFonts w:hint="eastAsia" w:ascii="仿宋_GB2312" w:eastAsia="仿宋_GB2312" w:cs="Times New Roman"/>
          <w:b w:val="0"/>
          <w:bCs w:val="0"/>
          <w:color w:val="auto"/>
          <w:sz w:val="32"/>
          <w:szCs w:val="32"/>
          <w:lang w:val="en-US" w:eastAsia="zh-CN"/>
        </w:rPr>
        <w:t>探矿</w:t>
      </w:r>
      <w:r>
        <w:rPr>
          <w:rFonts w:hint="eastAsia" w:ascii="仿宋_GB2312" w:hAnsi="Times New Roman" w:eastAsia="仿宋_GB2312" w:cs="Times New Roman"/>
          <w:b w:val="0"/>
          <w:bCs w:val="0"/>
          <w:color w:val="auto"/>
          <w:sz w:val="32"/>
          <w:szCs w:val="32"/>
          <w:lang w:val="en-US" w:eastAsia="zh-CN"/>
        </w:rPr>
        <w:t>停止状态。</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r>
        <w:rPr>
          <w:rFonts w:hint="eastAsia" w:ascii="仿宋_GB2312" w:hAnsi="Times New Roman" w:eastAsia="仿宋_GB2312" w:cs="Times New Roman"/>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892810</wp:posOffset>
            </wp:positionH>
            <wp:positionV relativeFrom="paragraph">
              <wp:posOffset>42545</wp:posOffset>
            </wp:positionV>
            <wp:extent cx="4116705" cy="5135245"/>
            <wp:effectExtent l="0" t="0" r="17145" b="8255"/>
            <wp:wrapNone/>
            <wp:docPr id="4" name="图片 4" descr="0b1ac9dfb2c4dbaa59ceadb9c4bab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b1ac9dfb2c4dbaa59ceadb9c4bab00"/>
                    <pic:cNvPicPr>
                      <a:picLocks noChangeAspect="1"/>
                    </pic:cNvPicPr>
                  </pic:nvPicPr>
                  <pic:blipFill>
                    <a:blip r:embed="rId8"/>
                    <a:stretch>
                      <a:fillRect/>
                    </a:stretch>
                  </pic:blipFill>
                  <pic:spPr>
                    <a:xfrm>
                      <a:off x="0" y="0"/>
                      <a:ext cx="4116705" cy="5135245"/>
                    </a:xfrm>
                    <a:prstGeom prst="rect">
                      <a:avLst/>
                    </a:prstGeom>
                  </pic:spPr>
                </pic:pic>
              </a:graphicData>
            </a:graphic>
          </wp:anchor>
        </w:drawing>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p>
    <w:p>
      <w:pPr>
        <w:pStyle w:val="2"/>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_GB2312" w:eastAsia="仿宋_GB2312" w:cs="Times New Roman"/>
          <w:b w:val="0"/>
          <w:bCs w:val="0"/>
          <w:color w:val="auto"/>
          <w:sz w:val="28"/>
          <w:szCs w:val="28"/>
          <w:lang w:val="en-US" w:eastAsia="zh-CN"/>
        </w:rPr>
      </w:pPr>
    </w:p>
    <w:p>
      <w:pPr>
        <w:pStyle w:val="2"/>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_GB2312" w:eastAsia="仿宋_GB2312" w:cs="Times New Roman"/>
          <w:b w:val="0"/>
          <w:bCs w:val="0"/>
          <w:color w:val="auto"/>
          <w:sz w:val="28"/>
          <w:szCs w:val="28"/>
          <w:lang w:val="en-US" w:eastAsia="zh-CN"/>
        </w:rPr>
      </w:pPr>
    </w:p>
    <w:p>
      <w:pPr>
        <w:pStyle w:val="2"/>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_GB2312" w:eastAsia="仿宋_GB2312" w:cs="Times New Roman"/>
          <w:b w:val="0"/>
          <w:bCs w:val="0"/>
          <w:color w:val="auto"/>
          <w:sz w:val="28"/>
          <w:szCs w:val="28"/>
          <w:lang w:val="en-US" w:eastAsia="zh-CN"/>
        </w:rPr>
      </w:pPr>
    </w:p>
    <w:p>
      <w:pPr>
        <w:pStyle w:val="2"/>
        <w:keepNext w:val="0"/>
        <w:keepLines w:val="0"/>
        <w:pageBreakBefore w:val="0"/>
        <w:kinsoku/>
        <w:wordWrap/>
        <w:overflowPunct/>
        <w:topLinePunct w:val="0"/>
        <w:autoSpaceDE/>
        <w:autoSpaceDN/>
        <w:bidi w:val="0"/>
        <w:adjustRightInd/>
        <w:snapToGrid/>
        <w:spacing w:line="578" w:lineRule="exact"/>
        <w:jc w:val="center"/>
        <w:textAlignment w:val="auto"/>
        <w:rPr>
          <w:rFonts w:hint="default" w:ascii="仿宋_GB2312" w:eastAsia="仿宋_GB2312" w:cs="Times New Roman"/>
          <w:b w:val="0"/>
          <w:bCs w:val="0"/>
          <w:color w:val="auto"/>
          <w:sz w:val="28"/>
          <w:szCs w:val="28"/>
          <w:lang w:val="en-US" w:eastAsia="zh-CN"/>
        </w:rPr>
      </w:pPr>
      <w:r>
        <w:rPr>
          <w:rFonts w:hint="eastAsia" w:ascii="仿宋_GB2312" w:eastAsia="仿宋_GB2312" w:cs="Times New Roman"/>
          <w:b w:val="0"/>
          <w:bCs w:val="0"/>
          <w:color w:val="auto"/>
          <w:sz w:val="28"/>
          <w:szCs w:val="28"/>
          <w:lang w:val="en-US" w:eastAsia="zh-CN"/>
        </w:rPr>
        <w:t>图1 事发矿山平硐口</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val="0"/>
          <w:bCs w:val="0"/>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pPr>
        <w:keepNext w:val="0"/>
        <w:keepLines w:val="0"/>
        <w:pageBreakBefore w:val="0"/>
        <w:kinsoku/>
        <w:wordWrap/>
        <w:overflowPunct/>
        <w:topLinePunct w:val="0"/>
        <w:autoSpaceDE/>
        <w:autoSpaceDN/>
        <w:bidi w:val="0"/>
        <w:adjustRightInd/>
        <w:snapToGrid/>
        <w:spacing w:line="578" w:lineRule="exact"/>
        <w:ind w:firstLine="800" w:firstLineChars="250"/>
        <w:textAlignment w:val="auto"/>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eastAsia="仿宋_GB2312" w:cs="仿宋"/>
          <w:b w:val="0"/>
          <w:bCs w:val="0"/>
          <w:color w:val="auto"/>
          <w:sz w:val="32"/>
          <w:szCs w:val="32"/>
        </w:rPr>
        <w:t>2018年7月22日11时30分，</w:t>
      </w:r>
      <w:r>
        <w:rPr>
          <w:rFonts w:hint="eastAsia" w:ascii="仿宋_GB2312" w:eastAsia="仿宋_GB2312" w:cs="仿宋"/>
          <w:b w:val="0"/>
          <w:bCs w:val="0"/>
          <w:color w:val="auto"/>
          <w:sz w:val="32"/>
          <w:szCs w:val="32"/>
          <w:lang w:val="en-US" w:eastAsia="zh-CN"/>
        </w:rPr>
        <w:t>值班班长</w:t>
      </w:r>
      <w:r>
        <w:rPr>
          <w:rFonts w:hint="eastAsia" w:ascii="仿宋_GB2312" w:eastAsia="仿宋_GB2312" w:cs="仿宋"/>
          <w:b w:val="0"/>
          <w:bCs w:val="0"/>
          <w:color w:val="auto"/>
          <w:sz w:val="32"/>
          <w:szCs w:val="32"/>
        </w:rPr>
        <w:t>杨树海</w:t>
      </w:r>
      <w:r>
        <w:rPr>
          <w:rFonts w:hint="eastAsia" w:ascii="仿宋_GB2312" w:eastAsia="仿宋_GB2312" w:cs="仿宋"/>
          <w:b w:val="0"/>
          <w:bCs w:val="0"/>
          <w:color w:val="auto"/>
          <w:sz w:val="32"/>
          <w:szCs w:val="32"/>
          <w:lang w:val="en-US" w:eastAsia="zh-CN"/>
        </w:rPr>
        <w:t>担心长时间下雨1104m平硐内有积水，便自发组织值班</w:t>
      </w:r>
      <w:r>
        <w:rPr>
          <w:rFonts w:hint="eastAsia" w:ascii="仿宋_GB2312" w:eastAsia="仿宋_GB2312" w:cs="仿宋"/>
          <w:b w:val="0"/>
          <w:bCs w:val="0"/>
          <w:color w:val="auto"/>
          <w:sz w:val="32"/>
          <w:szCs w:val="32"/>
        </w:rPr>
        <w:t>工友魏连成、赵罡</w:t>
      </w:r>
      <w:r>
        <w:rPr>
          <w:rFonts w:hint="eastAsia" w:ascii="仿宋_GB2312" w:eastAsia="仿宋_GB2312" w:cs="仿宋"/>
          <w:b w:val="0"/>
          <w:bCs w:val="0"/>
          <w:color w:val="auto"/>
          <w:sz w:val="32"/>
          <w:szCs w:val="32"/>
          <w:lang w:val="en-US" w:eastAsia="zh-CN"/>
        </w:rPr>
        <w:t>进入</w:t>
      </w:r>
      <w:r>
        <w:rPr>
          <w:rFonts w:hint="eastAsia" w:ascii="仿宋_GB2312" w:eastAsia="仿宋_GB2312" w:cs="仿宋"/>
          <w:b w:val="0"/>
          <w:bCs w:val="0"/>
          <w:color w:val="auto"/>
          <w:sz w:val="32"/>
          <w:szCs w:val="32"/>
          <w:lang w:eastAsia="zh-CN"/>
        </w:rPr>
        <w:t>矿硐进行</w:t>
      </w:r>
      <w:r>
        <w:rPr>
          <w:rFonts w:hint="eastAsia" w:ascii="仿宋_GB2312" w:eastAsia="仿宋_GB2312" w:cs="仿宋"/>
          <w:b w:val="0"/>
          <w:bCs w:val="0"/>
          <w:color w:val="auto"/>
          <w:sz w:val="32"/>
          <w:szCs w:val="32"/>
          <w:lang w:val="en-US" w:eastAsia="zh-CN"/>
        </w:rPr>
        <w:t>安全检查，赵罡因有事处理未一同进入平硐内</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rPr>
        <w:t>杨树海</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rPr>
        <w:t>魏连成</w:t>
      </w:r>
      <w:r>
        <w:rPr>
          <w:rFonts w:hint="eastAsia" w:ascii="仿宋_GB2312" w:eastAsia="仿宋_GB2312" w:cs="仿宋"/>
          <w:b w:val="0"/>
          <w:bCs w:val="0"/>
          <w:color w:val="auto"/>
          <w:sz w:val="32"/>
          <w:szCs w:val="32"/>
          <w:lang w:val="en-US" w:eastAsia="zh-CN"/>
        </w:rPr>
        <w:t>进入平硐后，</w:t>
      </w:r>
      <w:r>
        <w:rPr>
          <w:rFonts w:hint="eastAsia" w:ascii="仿宋_GB2312" w:eastAsia="仿宋_GB2312" w:cs="仿宋"/>
          <w:b w:val="0"/>
          <w:bCs w:val="0"/>
          <w:color w:val="auto"/>
          <w:sz w:val="32"/>
          <w:szCs w:val="32"/>
          <w:lang w:eastAsia="zh-CN"/>
        </w:rPr>
        <w:t>发现</w:t>
      </w:r>
      <w:r>
        <w:rPr>
          <w:rFonts w:hint="eastAsia" w:ascii="仿宋_GB2312" w:eastAsia="仿宋_GB2312" w:cs="仿宋"/>
          <w:b w:val="0"/>
          <w:bCs w:val="0"/>
          <w:color w:val="auto"/>
          <w:sz w:val="32"/>
          <w:szCs w:val="32"/>
          <w:lang w:val="en-US" w:eastAsia="zh-CN"/>
        </w:rPr>
        <w:t>距离平硐口约400m位置</w:t>
      </w:r>
      <w:r>
        <w:rPr>
          <w:rFonts w:hint="eastAsia" w:ascii="仿宋_GB2312" w:eastAsia="仿宋_GB2312" w:cs="仿宋"/>
          <w:b w:val="0"/>
          <w:bCs w:val="0"/>
          <w:color w:val="auto"/>
          <w:sz w:val="32"/>
          <w:szCs w:val="32"/>
          <w:lang w:eastAsia="zh-CN"/>
        </w:rPr>
        <w:t>有积水，</w:t>
      </w:r>
      <w:r>
        <w:rPr>
          <w:rFonts w:hint="eastAsia" w:ascii="仿宋_GB2312" w:eastAsia="仿宋_GB2312" w:cs="仿宋"/>
          <w:b w:val="0"/>
          <w:bCs w:val="0"/>
          <w:color w:val="auto"/>
          <w:sz w:val="32"/>
          <w:szCs w:val="32"/>
          <w:lang w:val="en-US" w:eastAsia="zh-CN"/>
        </w:rPr>
        <w:t>随即杨树海安排魏连成用洞内废渣对积水位置进行回填</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lang w:val="en-US" w:eastAsia="zh-CN"/>
        </w:rPr>
        <w:t>回填过程中</w:t>
      </w:r>
      <w:r>
        <w:rPr>
          <w:rFonts w:hint="eastAsia" w:ascii="仿宋_GB2312" w:eastAsia="仿宋_GB2312" w:cs="仿宋"/>
          <w:b w:val="0"/>
          <w:bCs w:val="0"/>
          <w:color w:val="auto"/>
          <w:sz w:val="32"/>
          <w:szCs w:val="32"/>
          <w:lang w:eastAsia="zh-CN"/>
        </w:rPr>
        <w:t>，</w:t>
      </w:r>
      <w:r>
        <w:rPr>
          <w:rFonts w:hint="eastAsia" w:ascii="仿宋_GB2312" w:eastAsia="仿宋_GB2312" w:cs="仿宋"/>
          <w:b w:val="0"/>
          <w:bCs w:val="0"/>
          <w:color w:val="auto"/>
          <w:sz w:val="32"/>
          <w:szCs w:val="32"/>
        </w:rPr>
        <w:t>杨树海</w:t>
      </w:r>
      <w:r>
        <w:rPr>
          <w:rFonts w:hint="eastAsia" w:ascii="仿宋_GB2312" w:eastAsia="仿宋_GB2312" w:cs="仿宋"/>
          <w:b w:val="0"/>
          <w:bCs w:val="0"/>
          <w:color w:val="auto"/>
          <w:sz w:val="32"/>
          <w:szCs w:val="32"/>
          <w:lang w:val="en-US" w:eastAsia="zh-CN"/>
        </w:rPr>
        <w:t>头顶顶板浮石突然掉落，</w:t>
      </w:r>
      <w:r>
        <w:rPr>
          <w:rFonts w:hint="eastAsia" w:ascii="仿宋_GB2312" w:eastAsia="仿宋_GB2312" w:cs="仿宋"/>
          <w:b w:val="0"/>
          <w:bCs w:val="0"/>
          <w:color w:val="auto"/>
          <w:sz w:val="32"/>
          <w:szCs w:val="32"/>
        </w:rPr>
        <w:t>砸中后脖颈及背部受伤</w:t>
      </w:r>
      <w:r>
        <w:rPr>
          <w:rFonts w:hint="eastAsia" w:ascii="仿宋_GB2312" w:eastAsia="仿宋_GB2312" w:cs="仿宋"/>
          <w:b w:val="0"/>
          <w:bCs w:val="0"/>
          <w:color w:val="auto"/>
          <w:sz w:val="32"/>
          <w:szCs w:val="32"/>
          <w:lang w:eastAsia="zh-CN"/>
        </w:rPr>
        <w:t>。</w:t>
      </w:r>
      <w:r>
        <w:rPr>
          <w:rFonts w:hint="eastAsia" w:ascii="仿宋_GB2312" w:hAnsi="Times New Roman" w:eastAsia="仿宋_GB2312" w:cs="Times New Roman"/>
          <w:b w:val="0"/>
          <w:bCs w:val="0"/>
          <w:color w:val="auto"/>
          <w:kern w:val="2"/>
          <w:sz w:val="32"/>
          <w:szCs w:val="32"/>
          <w:lang w:val="en-US" w:eastAsia="zh-CN" w:bidi="ar-SA"/>
        </w:rPr>
        <w:t>受伤位置见下图：</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drawing>
          <wp:anchor distT="0" distB="0" distL="114300" distR="114300" simplePos="0" relativeHeight="251660288" behindDoc="1" locked="0" layoutInCell="1" allowOverlap="1">
            <wp:simplePos x="0" y="0"/>
            <wp:positionH relativeFrom="column">
              <wp:posOffset>777875</wp:posOffset>
            </wp:positionH>
            <wp:positionV relativeFrom="paragraph">
              <wp:posOffset>21590</wp:posOffset>
            </wp:positionV>
            <wp:extent cx="4419600" cy="5442585"/>
            <wp:effectExtent l="0" t="0" r="0" b="13335"/>
            <wp:wrapNone/>
            <wp:docPr id="2" name="图片 2" descr="1695536049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95536049950"/>
                    <pic:cNvPicPr>
                      <a:picLocks noChangeAspect="1"/>
                    </pic:cNvPicPr>
                  </pic:nvPicPr>
                  <pic:blipFill>
                    <a:blip r:embed="rId9"/>
                    <a:stretch>
                      <a:fillRect/>
                    </a:stretch>
                  </pic:blipFill>
                  <pic:spPr>
                    <a:xfrm>
                      <a:off x="0" y="0"/>
                      <a:ext cx="4419600" cy="5442585"/>
                    </a:xfrm>
                    <a:prstGeom prst="rect">
                      <a:avLst/>
                    </a:prstGeom>
                  </pic:spPr>
                </pic:pic>
              </a:graphicData>
            </a:graphic>
          </wp:anchor>
        </w:drawing>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default" w:ascii="仿宋_GB2312" w:hAnsi="Times New Roman" w:eastAsia="仿宋_GB2312" w:cs="Times New Roman"/>
          <w:b w:val="0"/>
          <w:bCs w:val="0"/>
          <w:color w:val="auto"/>
          <w:kern w:val="2"/>
          <w:sz w:val="32"/>
          <w:szCs w:val="32"/>
          <w:lang w:val="en-US" w:eastAsia="zh-CN" w:bidi="ar-SA"/>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val="0"/>
          <w:color w:val="auto"/>
          <w:sz w:val="32"/>
          <w:szCs w:val="32"/>
        </w:rPr>
      </w:pPr>
    </w:p>
    <w:p>
      <w:pPr>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_GB2312" w:eastAsia="仿宋_GB2312"/>
          <w:b w:val="0"/>
          <w:bCs w:val="0"/>
          <w:color w:val="auto"/>
          <w:spacing w:val="-6"/>
          <w:sz w:val="28"/>
          <w:szCs w:val="28"/>
          <w:lang w:val="en-US" w:eastAsia="zh-CN"/>
        </w:rPr>
      </w:pPr>
    </w:p>
    <w:p>
      <w:pPr>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_GB2312" w:eastAsia="仿宋_GB2312"/>
          <w:b w:val="0"/>
          <w:bCs w:val="0"/>
          <w:color w:val="auto"/>
          <w:spacing w:val="-6"/>
          <w:sz w:val="28"/>
          <w:szCs w:val="28"/>
          <w:lang w:val="en-US" w:eastAsia="zh-CN"/>
        </w:rPr>
      </w:pPr>
    </w:p>
    <w:p>
      <w:pPr>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_GB2312" w:eastAsia="仿宋_GB2312"/>
          <w:b w:val="0"/>
          <w:bCs w:val="0"/>
          <w:color w:val="auto"/>
          <w:spacing w:val="-6"/>
          <w:sz w:val="28"/>
          <w:szCs w:val="28"/>
          <w:lang w:val="en-US" w:eastAsia="zh-CN"/>
        </w:rPr>
      </w:pPr>
      <w:r>
        <w:rPr>
          <w:rFonts w:hint="eastAsia" w:ascii="仿宋_GB2312" w:eastAsia="仿宋_GB2312"/>
          <w:b w:val="0"/>
          <w:bCs w:val="0"/>
          <w:color w:val="auto"/>
          <w:spacing w:val="-6"/>
          <w:sz w:val="28"/>
          <w:szCs w:val="28"/>
          <w:lang w:val="en-US" w:eastAsia="zh-CN"/>
        </w:rPr>
        <w:t>图2 造成人员受伤位置</w:t>
      </w:r>
    </w:p>
    <w:p>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黑体" w:eastAsia="黑体"/>
          <w:b w:val="0"/>
          <w:bCs w:val="0"/>
          <w:color w:val="auto"/>
          <w:spacing w:val="-6"/>
          <w:sz w:val="32"/>
          <w:szCs w:val="32"/>
        </w:rPr>
      </w:pPr>
      <w:r>
        <w:rPr>
          <w:rFonts w:ascii="黑体" w:eastAsia="黑体"/>
          <w:b w:val="0"/>
          <w:bCs w:val="0"/>
          <w:color w:val="auto"/>
          <w:spacing w:val="-6"/>
          <w:sz w:val="32"/>
          <w:szCs w:val="32"/>
        </w:rPr>
        <w:t>二、</w:t>
      </w:r>
      <w:r>
        <w:rPr>
          <w:rFonts w:hint="eastAsia" w:ascii="黑体" w:eastAsia="黑体"/>
          <w:b w:val="0"/>
          <w:bCs w:val="0"/>
          <w:color w:val="auto"/>
          <w:spacing w:val="-6"/>
          <w:sz w:val="32"/>
          <w:szCs w:val="32"/>
        </w:rPr>
        <w:t>事故</w:t>
      </w:r>
      <w:r>
        <w:rPr>
          <w:rFonts w:hint="eastAsia" w:ascii="黑体" w:eastAsia="黑体"/>
          <w:b w:val="0"/>
          <w:bCs w:val="0"/>
          <w:color w:val="auto"/>
          <w:spacing w:val="-6"/>
          <w:sz w:val="32"/>
          <w:szCs w:val="32"/>
          <w:lang w:eastAsia="zh-CN"/>
        </w:rPr>
        <w:t>报告</w:t>
      </w:r>
      <w:r>
        <w:rPr>
          <w:rFonts w:hint="eastAsia" w:ascii="黑体" w:eastAsia="黑体"/>
          <w:b w:val="0"/>
          <w:bCs w:val="0"/>
          <w:color w:val="auto"/>
          <w:spacing w:val="-6"/>
          <w:sz w:val="32"/>
          <w:szCs w:val="32"/>
          <w:lang w:val="en-US" w:eastAsia="zh-CN"/>
        </w:rPr>
        <w:t>及</w:t>
      </w:r>
      <w:r>
        <w:rPr>
          <w:rFonts w:hint="eastAsia" w:ascii="黑体" w:eastAsia="黑体"/>
          <w:b w:val="0"/>
          <w:bCs w:val="0"/>
          <w:color w:val="auto"/>
          <w:spacing w:val="-6"/>
          <w:sz w:val="32"/>
          <w:szCs w:val="32"/>
          <w:lang w:eastAsia="zh-CN"/>
        </w:rPr>
        <w:t>应急处置</w:t>
      </w:r>
      <w:r>
        <w:rPr>
          <w:rFonts w:hint="eastAsia" w:ascii="黑体" w:eastAsia="黑体"/>
          <w:b w:val="0"/>
          <w:bCs w:val="0"/>
          <w:color w:val="auto"/>
          <w:spacing w:val="-6"/>
          <w:sz w:val="32"/>
          <w:szCs w:val="32"/>
        </w:rPr>
        <w:t>情况</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仿宋_GB2312" w:eastAsia="仿宋_GB2312"/>
          <w:b w:val="0"/>
          <w:bCs w:val="0"/>
          <w:color w:val="auto"/>
          <w:spacing w:val="-6"/>
          <w:sz w:val="32"/>
          <w:szCs w:val="32"/>
        </w:rPr>
      </w:pPr>
      <w:r>
        <w:rPr>
          <w:rFonts w:hint="eastAsia" w:ascii="仿宋_GB2312" w:eastAsia="仿宋_GB2312"/>
          <w:b w:val="0"/>
          <w:bCs w:val="0"/>
          <w:color w:val="auto"/>
          <w:spacing w:val="-6"/>
          <w:sz w:val="32"/>
          <w:szCs w:val="32"/>
          <w:lang w:val="en-US" w:eastAsia="zh-CN"/>
        </w:rPr>
        <w:t>事故发生后，矿山值班人员赵罡通过电话</w:t>
      </w:r>
      <w:r>
        <w:rPr>
          <w:rFonts w:hint="eastAsia" w:ascii="仿宋_GB2312" w:eastAsia="仿宋_GB2312"/>
          <w:b w:val="0"/>
          <w:bCs w:val="0"/>
          <w:color w:val="auto"/>
          <w:spacing w:val="-6"/>
          <w:sz w:val="32"/>
          <w:szCs w:val="32"/>
          <w:lang w:eastAsia="zh-CN"/>
        </w:rPr>
        <w:t>向</w:t>
      </w:r>
      <w:r>
        <w:rPr>
          <w:rFonts w:hint="eastAsia" w:ascii="仿宋_GB2312" w:hAnsi="Times New Roman" w:eastAsia="仿宋_GB2312" w:cs="Times New Roman"/>
          <w:b w:val="0"/>
          <w:bCs w:val="0"/>
          <w:color w:val="auto"/>
          <w:kern w:val="2"/>
          <w:sz w:val="32"/>
          <w:szCs w:val="32"/>
          <w:lang w:val="en-US" w:eastAsia="zh-CN" w:bidi="ar-SA"/>
        </w:rPr>
        <w:t>主要负责人</w:t>
      </w:r>
      <w:r>
        <w:rPr>
          <w:rFonts w:hint="eastAsia" w:ascii="仿宋_GB2312" w:eastAsia="仿宋_GB2312" w:cs="Times New Roman"/>
          <w:b w:val="0"/>
          <w:bCs w:val="0"/>
          <w:color w:val="auto"/>
          <w:kern w:val="2"/>
          <w:sz w:val="32"/>
          <w:szCs w:val="32"/>
          <w:lang w:val="en-US" w:eastAsia="zh-CN" w:bidi="ar-SA"/>
        </w:rPr>
        <w:t>李小征</w:t>
      </w:r>
      <w:r>
        <w:rPr>
          <w:rFonts w:hint="eastAsia" w:ascii="仿宋_GB2312" w:eastAsia="仿宋_GB2312"/>
          <w:b w:val="0"/>
          <w:bCs w:val="0"/>
          <w:color w:val="auto"/>
          <w:spacing w:val="-6"/>
          <w:sz w:val="32"/>
          <w:szCs w:val="32"/>
          <w:lang w:eastAsia="zh-CN"/>
        </w:rPr>
        <w:t>汇报，</w:t>
      </w:r>
      <w:r>
        <w:rPr>
          <w:rFonts w:hint="eastAsia" w:ascii="仿宋_GB2312" w:eastAsia="仿宋_GB2312"/>
          <w:b w:val="0"/>
          <w:bCs w:val="0"/>
          <w:color w:val="auto"/>
          <w:spacing w:val="-6"/>
          <w:sz w:val="32"/>
          <w:szCs w:val="32"/>
          <w:lang w:val="en-US" w:eastAsia="zh-CN"/>
        </w:rPr>
        <w:t>李小征在了解事故的情况后，</w:t>
      </w:r>
      <w:r>
        <w:rPr>
          <w:rFonts w:hint="eastAsia" w:ascii="仿宋_GB2312" w:eastAsia="仿宋_GB2312"/>
          <w:b w:val="0"/>
          <w:bCs w:val="0"/>
          <w:color w:val="auto"/>
          <w:spacing w:val="-6"/>
          <w:sz w:val="32"/>
          <w:szCs w:val="32"/>
        </w:rPr>
        <w:t>未向</w:t>
      </w:r>
      <w:r>
        <w:rPr>
          <w:rFonts w:hint="eastAsia" w:ascii="仿宋_GB2312" w:eastAsia="仿宋_GB2312"/>
          <w:b w:val="0"/>
          <w:bCs w:val="0"/>
          <w:color w:val="auto"/>
          <w:spacing w:val="-6"/>
          <w:sz w:val="32"/>
          <w:szCs w:val="32"/>
          <w:lang w:val="en-US" w:eastAsia="zh-CN"/>
        </w:rPr>
        <w:t>安全监督管理部门</w:t>
      </w:r>
      <w:r>
        <w:rPr>
          <w:rFonts w:hint="eastAsia" w:ascii="仿宋_GB2312" w:eastAsia="仿宋_GB2312"/>
          <w:b w:val="0"/>
          <w:bCs w:val="0"/>
          <w:color w:val="auto"/>
          <w:spacing w:val="-6"/>
          <w:sz w:val="32"/>
          <w:szCs w:val="32"/>
        </w:rPr>
        <w:t>和负有安全生产监督管理职责的部门报告</w:t>
      </w:r>
      <w:r>
        <w:rPr>
          <w:rFonts w:hint="eastAsia" w:ascii="仿宋_GB2312" w:eastAsia="仿宋_GB2312"/>
          <w:b w:val="0"/>
          <w:bCs w:val="0"/>
          <w:color w:val="auto"/>
          <w:spacing w:val="-6"/>
          <w:sz w:val="32"/>
          <w:szCs w:val="32"/>
          <w:lang w:eastAsia="zh-CN"/>
        </w:rPr>
        <w:t>，</w:t>
      </w:r>
      <w:r>
        <w:rPr>
          <w:rFonts w:hint="eastAsia" w:ascii="仿宋_GB2312" w:eastAsia="仿宋_GB2312"/>
          <w:color w:val="auto"/>
          <w:spacing w:val="-6"/>
          <w:sz w:val="32"/>
          <w:szCs w:val="32"/>
        </w:rPr>
        <w:t>瞒报</w:t>
      </w:r>
      <w:r>
        <w:rPr>
          <w:rFonts w:hint="eastAsia" w:ascii="仿宋_GB2312" w:eastAsia="仿宋_GB2312"/>
          <w:color w:val="auto"/>
          <w:spacing w:val="-6"/>
          <w:sz w:val="32"/>
          <w:szCs w:val="32"/>
          <w:lang w:val="en-US" w:eastAsia="zh-CN"/>
        </w:rPr>
        <w:t>了</w:t>
      </w:r>
      <w:r>
        <w:rPr>
          <w:rFonts w:hint="eastAsia" w:ascii="仿宋_GB2312" w:eastAsia="仿宋_GB2312"/>
          <w:color w:val="auto"/>
          <w:spacing w:val="-6"/>
          <w:sz w:val="32"/>
          <w:szCs w:val="32"/>
          <w:lang w:eastAsia="zh-CN"/>
        </w:rPr>
        <w:t>该</w:t>
      </w:r>
      <w:r>
        <w:rPr>
          <w:rFonts w:hint="eastAsia" w:ascii="仿宋_GB2312" w:eastAsia="仿宋_GB2312"/>
          <w:color w:val="auto"/>
          <w:spacing w:val="-6"/>
          <w:sz w:val="32"/>
          <w:szCs w:val="32"/>
          <w:lang w:val="en-US" w:eastAsia="zh-CN"/>
        </w:rPr>
        <w:t>起</w:t>
      </w:r>
      <w:r>
        <w:rPr>
          <w:rFonts w:hint="eastAsia" w:ascii="仿宋_GB2312" w:eastAsia="仿宋_GB2312"/>
          <w:color w:val="auto"/>
          <w:spacing w:val="-6"/>
          <w:sz w:val="32"/>
          <w:szCs w:val="32"/>
        </w:rPr>
        <w:t>事故。</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pPr>
        <w:keepNext w:val="0"/>
        <w:keepLines w:val="0"/>
        <w:pageBreakBefore w:val="0"/>
        <w:kinsoku/>
        <w:wordWrap/>
        <w:overflowPunct/>
        <w:topLinePunct w:val="0"/>
        <w:autoSpaceDE/>
        <w:autoSpaceDN/>
        <w:bidi w:val="0"/>
        <w:adjustRightInd/>
        <w:snapToGrid/>
        <w:spacing w:line="578" w:lineRule="exact"/>
        <w:ind w:left="0" w:firstLine="640" w:firstLineChars="200"/>
        <w:textAlignment w:val="auto"/>
        <w:rPr>
          <w:rFonts w:ascii="仿宋_GB2312" w:eastAsia="仿宋_GB2312" w:cs="Times New Roman"/>
          <w:b w:val="0"/>
          <w:bCs w:val="0"/>
          <w:color w:val="auto"/>
          <w:spacing w:val="-6"/>
          <w:sz w:val="32"/>
          <w:szCs w:val="32"/>
        </w:rPr>
      </w:pPr>
      <w:r>
        <w:rPr>
          <w:rFonts w:hint="eastAsia" w:ascii="仿宋_GB2312" w:eastAsia="仿宋_GB2312" w:cs="仿宋"/>
          <w:b w:val="0"/>
          <w:bCs w:val="0"/>
          <w:color w:val="auto"/>
          <w:sz w:val="32"/>
          <w:szCs w:val="32"/>
        </w:rPr>
        <w:t>2018年7月22日11时</w:t>
      </w:r>
      <w:r>
        <w:rPr>
          <w:rFonts w:hint="eastAsia" w:ascii="仿宋_GB2312" w:eastAsia="仿宋_GB2312" w:cs="仿宋"/>
          <w:b w:val="0"/>
          <w:bCs w:val="0"/>
          <w:color w:val="auto"/>
          <w:sz w:val="32"/>
          <w:szCs w:val="32"/>
          <w:lang w:val="en-US" w:eastAsia="zh-CN"/>
        </w:rPr>
        <w:t>45</w:t>
      </w:r>
      <w:r>
        <w:rPr>
          <w:rFonts w:hint="eastAsia" w:ascii="仿宋_GB2312" w:eastAsia="仿宋_GB2312" w:cs="仿宋"/>
          <w:b w:val="0"/>
          <w:bCs w:val="0"/>
          <w:color w:val="auto"/>
          <w:sz w:val="32"/>
          <w:szCs w:val="32"/>
        </w:rPr>
        <w:t>分</w:t>
      </w:r>
      <w:r>
        <w:rPr>
          <w:rFonts w:hint="eastAsia" w:ascii="仿宋_GB2312" w:eastAsia="仿宋_GB2312" w:cs="仿宋"/>
          <w:b w:val="0"/>
          <w:bCs w:val="0"/>
          <w:color w:val="auto"/>
          <w:sz w:val="32"/>
          <w:szCs w:val="32"/>
          <w:lang w:eastAsia="zh-CN"/>
        </w:rPr>
        <w:t>，</w:t>
      </w:r>
      <w:r>
        <w:rPr>
          <w:rFonts w:hint="eastAsia" w:ascii="仿宋_GB2312" w:eastAsia="仿宋_GB2312"/>
          <w:b w:val="0"/>
          <w:bCs w:val="0"/>
          <w:color w:val="auto"/>
          <w:spacing w:val="-6"/>
          <w:sz w:val="32"/>
          <w:szCs w:val="32"/>
          <w:lang w:val="en-US" w:eastAsia="zh-CN"/>
        </w:rPr>
        <w:t>赵罡因有事进入矿硐时间较晚，赵罡处理完其他事情后进入平硐内约100m位置，见</w:t>
      </w:r>
      <w:r>
        <w:rPr>
          <w:rFonts w:hint="eastAsia" w:ascii="仿宋_GB2312" w:eastAsia="仿宋_GB2312" w:cs="仿宋"/>
          <w:b w:val="0"/>
          <w:bCs w:val="0"/>
          <w:color w:val="auto"/>
          <w:sz w:val="32"/>
          <w:szCs w:val="32"/>
          <w:lang w:val="en-US" w:eastAsia="zh-CN"/>
        </w:rPr>
        <w:t>清渣工</w:t>
      </w:r>
      <w:r>
        <w:rPr>
          <w:rFonts w:hint="eastAsia" w:ascii="仿宋_GB2312" w:eastAsia="仿宋_GB2312" w:cs="仿宋"/>
          <w:b w:val="0"/>
          <w:bCs w:val="0"/>
          <w:color w:val="auto"/>
          <w:sz w:val="32"/>
          <w:szCs w:val="32"/>
        </w:rPr>
        <w:t>魏连成</w:t>
      </w:r>
      <w:r>
        <w:rPr>
          <w:rFonts w:hint="eastAsia" w:ascii="仿宋_GB2312" w:eastAsia="仿宋_GB2312" w:cs="仿宋"/>
          <w:b w:val="0"/>
          <w:bCs w:val="0"/>
          <w:color w:val="auto"/>
          <w:sz w:val="32"/>
          <w:szCs w:val="32"/>
          <w:lang w:val="en-US" w:eastAsia="zh-CN"/>
        </w:rPr>
        <w:t>背着受伤的</w:t>
      </w:r>
      <w:r>
        <w:rPr>
          <w:rFonts w:hint="eastAsia" w:ascii="仿宋_GB2312" w:eastAsia="仿宋_GB2312" w:cs="仿宋"/>
          <w:b w:val="0"/>
          <w:bCs w:val="0"/>
          <w:color w:val="auto"/>
          <w:sz w:val="32"/>
          <w:szCs w:val="32"/>
        </w:rPr>
        <w:t>杨树海</w:t>
      </w:r>
      <w:r>
        <w:rPr>
          <w:rFonts w:hint="eastAsia" w:ascii="仿宋_GB2312" w:eastAsia="仿宋_GB2312" w:cs="仿宋"/>
          <w:b w:val="0"/>
          <w:bCs w:val="0"/>
          <w:color w:val="auto"/>
          <w:sz w:val="32"/>
          <w:szCs w:val="32"/>
          <w:lang w:val="en-US" w:eastAsia="zh-CN"/>
        </w:rPr>
        <w:t>向硐口外走</w:t>
      </w:r>
      <w:r>
        <w:rPr>
          <w:rFonts w:hint="eastAsia" w:ascii="仿宋_GB2312" w:eastAsia="仿宋_GB2312" w:cs="仿宋"/>
          <w:b w:val="0"/>
          <w:bCs w:val="0"/>
          <w:color w:val="auto"/>
          <w:sz w:val="32"/>
          <w:szCs w:val="32"/>
        </w:rPr>
        <w:t>，</w:t>
      </w:r>
      <w:r>
        <w:rPr>
          <w:rFonts w:hint="eastAsia" w:ascii="仿宋_GB2312" w:eastAsia="仿宋_GB2312" w:cs="仿宋"/>
          <w:b w:val="0"/>
          <w:bCs w:val="0"/>
          <w:color w:val="auto"/>
          <w:sz w:val="32"/>
          <w:szCs w:val="32"/>
          <w:lang w:val="en-US" w:eastAsia="zh-CN"/>
        </w:rPr>
        <w:t>赵罡返回矿山工业场地开着电动</w:t>
      </w:r>
      <w:r>
        <w:rPr>
          <w:rFonts w:hint="eastAsia" w:ascii="仿宋_GB2312" w:eastAsia="仿宋_GB2312" w:cs="仿宋"/>
          <w:b w:val="0"/>
          <w:bCs w:val="0"/>
          <w:color w:val="auto"/>
          <w:sz w:val="32"/>
          <w:szCs w:val="32"/>
        </w:rPr>
        <w:t>三轮车</w:t>
      </w:r>
      <w:r>
        <w:rPr>
          <w:rFonts w:hint="eastAsia" w:ascii="仿宋_GB2312" w:eastAsia="仿宋_GB2312" w:cs="仿宋"/>
          <w:b w:val="0"/>
          <w:bCs w:val="0"/>
          <w:color w:val="auto"/>
          <w:sz w:val="32"/>
          <w:szCs w:val="32"/>
          <w:lang w:val="en-US" w:eastAsia="zh-CN"/>
        </w:rPr>
        <w:t>将杨树海</w:t>
      </w:r>
      <w:r>
        <w:rPr>
          <w:rFonts w:hint="eastAsia" w:ascii="仿宋_GB2312" w:eastAsia="仿宋_GB2312" w:cs="仿宋"/>
          <w:b w:val="0"/>
          <w:bCs w:val="0"/>
          <w:color w:val="auto"/>
          <w:sz w:val="32"/>
          <w:szCs w:val="32"/>
        </w:rPr>
        <w:t>拉出硐外，</w:t>
      </w:r>
      <w:r>
        <w:rPr>
          <w:rFonts w:hint="eastAsia" w:ascii="仿宋_GB2312" w:eastAsia="仿宋_GB2312" w:cs="仿宋"/>
          <w:b w:val="0"/>
          <w:bCs w:val="0"/>
          <w:color w:val="auto"/>
          <w:sz w:val="32"/>
          <w:szCs w:val="32"/>
          <w:lang w:val="en-US" w:eastAsia="zh-CN"/>
        </w:rPr>
        <w:t>同时</w:t>
      </w:r>
      <w:r>
        <w:rPr>
          <w:rFonts w:hint="eastAsia" w:ascii="仿宋_GB2312" w:eastAsia="仿宋_GB2312" w:cs="仿宋"/>
          <w:b w:val="0"/>
          <w:bCs w:val="0"/>
          <w:color w:val="auto"/>
          <w:sz w:val="32"/>
          <w:szCs w:val="32"/>
        </w:rPr>
        <w:t>赵罡将情况</w:t>
      </w:r>
      <w:r>
        <w:rPr>
          <w:rFonts w:hint="eastAsia" w:ascii="仿宋_GB2312" w:eastAsia="仿宋_GB2312" w:cs="仿宋"/>
          <w:b w:val="0"/>
          <w:bCs w:val="0"/>
          <w:color w:val="auto"/>
          <w:sz w:val="32"/>
          <w:szCs w:val="32"/>
          <w:lang w:val="en-US" w:eastAsia="zh-CN"/>
        </w:rPr>
        <w:t>通过电话</w:t>
      </w:r>
      <w:r>
        <w:rPr>
          <w:rFonts w:hint="eastAsia" w:ascii="仿宋_GB2312" w:eastAsia="仿宋_GB2312" w:cs="仿宋"/>
          <w:b w:val="0"/>
          <w:bCs w:val="0"/>
          <w:color w:val="auto"/>
          <w:sz w:val="32"/>
          <w:szCs w:val="32"/>
        </w:rPr>
        <w:t>汇报给</w:t>
      </w:r>
      <w:r>
        <w:rPr>
          <w:rFonts w:hint="eastAsia" w:ascii="仿宋_GB2312" w:eastAsia="仿宋_GB2312" w:cs="仿宋"/>
          <w:b w:val="0"/>
          <w:bCs w:val="0"/>
          <w:color w:val="auto"/>
          <w:sz w:val="32"/>
          <w:szCs w:val="32"/>
          <w:lang w:eastAsia="zh-CN"/>
        </w:rPr>
        <w:t>企业主要负责人</w:t>
      </w:r>
      <w:r>
        <w:rPr>
          <w:rFonts w:hint="eastAsia" w:ascii="仿宋_GB2312" w:eastAsia="仿宋_GB2312" w:cs="仿宋"/>
          <w:b w:val="0"/>
          <w:bCs w:val="0"/>
          <w:color w:val="auto"/>
          <w:sz w:val="32"/>
          <w:szCs w:val="32"/>
        </w:rPr>
        <w:t>李小征，李小征</w:t>
      </w:r>
      <w:r>
        <w:rPr>
          <w:rFonts w:hint="eastAsia" w:ascii="仿宋_GB2312" w:eastAsia="仿宋_GB2312" w:cs="仿宋"/>
          <w:b w:val="0"/>
          <w:bCs w:val="0"/>
          <w:color w:val="auto"/>
          <w:sz w:val="32"/>
          <w:szCs w:val="32"/>
          <w:lang w:val="en-US" w:eastAsia="zh-CN"/>
        </w:rPr>
        <w:t>安排</w:t>
      </w:r>
      <w:r>
        <w:rPr>
          <w:rFonts w:hint="eastAsia" w:ascii="仿宋_GB2312" w:eastAsia="仿宋_GB2312" w:cs="仿宋"/>
          <w:b w:val="0"/>
          <w:bCs w:val="0"/>
          <w:color w:val="auto"/>
          <w:sz w:val="32"/>
          <w:szCs w:val="32"/>
        </w:rPr>
        <w:t>赵罡驾驶企业</w:t>
      </w:r>
      <w:r>
        <w:rPr>
          <w:rFonts w:hint="eastAsia" w:ascii="仿宋_GB2312" w:eastAsia="仿宋_GB2312" w:cs="仿宋"/>
          <w:b w:val="0"/>
          <w:bCs w:val="0"/>
          <w:color w:val="auto"/>
          <w:sz w:val="32"/>
          <w:szCs w:val="32"/>
          <w:lang w:val="en-US" w:eastAsia="zh-CN"/>
        </w:rPr>
        <w:t>皮卡车</w:t>
      </w:r>
      <w:r>
        <w:rPr>
          <w:rFonts w:hint="eastAsia" w:ascii="仿宋_GB2312" w:eastAsia="仿宋_GB2312" w:cs="仿宋"/>
          <w:b w:val="0"/>
          <w:bCs w:val="0"/>
          <w:color w:val="auto"/>
          <w:sz w:val="32"/>
          <w:szCs w:val="32"/>
        </w:rPr>
        <w:t>将杨树海送往涞源县</w:t>
      </w:r>
      <w:r>
        <w:rPr>
          <w:rFonts w:hint="eastAsia" w:ascii="仿宋_GB2312" w:eastAsia="仿宋_GB2312" w:cs="仿宋"/>
          <w:b w:val="0"/>
          <w:bCs w:val="0"/>
          <w:color w:val="auto"/>
          <w:sz w:val="32"/>
          <w:szCs w:val="32"/>
          <w:lang w:val="en-US" w:eastAsia="zh-CN"/>
        </w:rPr>
        <w:t>医院救治，</w:t>
      </w:r>
      <w:r>
        <w:rPr>
          <w:rFonts w:hint="eastAsia" w:ascii="仿宋_GB2312" w:hAnsi="Times New Roman" w:eastAsia="仿宋_GB2312" w:cs="Times New Roman"/>
          <w:b w:val="0"/>
          <w:bCs w:val="0"/>
          <w:color w:val="auto"/>
          <w:sz w:val="32"/>
          <w:szCs w:val="32"/>
          <w:highlight w:val="none"/>
          <w:lang w:eastAsia="zh-CN"/>
        </w:rPr>
        <w:t>经县医院抢救无效</w:t>
      </w:r>
      <w:r>
        <w:rPr>
          <w:rFonts w:hint="eastAsia" w:ascii="仿宋_GB2312" w:hAnsi="Times New Roman" w:eastAsia="仿宋_GB2312" w:cs="Times New Roman"/>
          <w:b w:val="0"/>
          <w:bCs w:val="0"/>
          <w:color w:val="auto"/>
          <w:sz w:val="32"/>
          <w:szCs w:val="32"/>
          <w:highlight w:val="none"/>
          <w:lang w:val="en-US" w:eastAsia="zh-CN"/>
        </w:rPr>
        <w:t>于</w:t>
      </w:r>
      <w:r>
        <w:rPr>
          <w:rFonts w:hint="eastAsia" w:ascii="仿宋_GB2312" w:eastAsia="仿宋_GB2312" w:cs="Times New Roman"/>
          <w:b w:val="0"/>
          <w:bCs w:val="0"/>
          <w:color w:val="auto"/>
          <w:sz w:val="32"/>
          <w:szCs w:val="32"/>
          <w:highlight w:val="none"/>
          <w:lang w:val="en-US" w:eastAsia="zh-CN"/>
        </w:rPr>
        <w:t>7月22日13</w:t>
      </w:r>
      <w:r>
        <w:rPr>
          <w:rFonts w:hint="eastAsia" w:ascii="仿宋_GB2312" w:hAnsi="Times New Roman" w:eastAsia="仿宋_GB2312" w:cs="Times New Roman"/>
          <w:b w:val="0"/>
          <w:bCs w:val="0"/>
          <w:color w:val="auto"/>
          <w:sz w:val="32"/>
          <w:szCs w:val="32"/>
          <w:highlight w:val="none"/>
          <w:lang w:val="en-US" w:eastAsia="zh-CN"/>
        </w:rPr>
        <w:t>时</w:t>
      </w:r>
      <w:r>
        <w:rPr>
          <w:rFonts w:hint="eastAsia" w:ascii="仿宋_GB2312" w:eastAsia="仿宋_GB2312" w:cs="Times New Roman"/>
          <w:b w:val="0"/>
          <w:bCs w:val="0"/>
          <w:color w:val="auto"/>
          <w:sz w:val="32"/>
          <w:szCs w:val="32"/>
          <w:highlight w:val="none"/>
          <w:lang w:val="en-US" w:eastAsia="zh-CN"/>
        </w:rPr>
        <w:t>58</w:t>
      </w:r>
      <w:r>
        <w:rPr>
          <w:rFonts w:hint="eastAsia" w:ascii="仿宋_GB2312" w:hAnsi="Times New Roman" w:eastAsia="仿宋_GB2312" w:cs="Times New Roman"/>
          <w:b w:val="0"/>
          <w:bCs w:val="0"/>
          <w:color w:val="auto"/>
          <w:sz w:val="32"/>
          <w:szCs w:val="32"/>
          <w:highlight w:val="none"/>
          <w:lang w:val="en-US" w:eastAsia="zh-CN"/>
        </w:rPr>
        <w:t>分</w:t>
      </w:r>
      <w:r>
        <w:rPr>
          <w:rFonts w:hint="eastAsia" w:ascii="仿宋_GB2312" w:hAnsi="Times New Roman" w:eastAsia="仿宋_GB2312" w:cs="Times New Roman"/>
          <w:b w:val="0"/>
          <w:bCs w:val="0"/>
          <w:color w:val="auto"/>
          <w:sz w:val="32"/>
          <w:szCs w:val="32"/>
          <w:highlight w:val="none"/>
          <w:lang w:eastAsia="zh-CN"/>
        </w:rPr>
        <w:t>死亡。</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pPr>
        <w:keepNext w:val="0"/>
        <w:keepLines w:val="0"/>
        <w:pageBreakBefore w:val="0"/>
        <w:kinsoku/>
        <w:wordWrap/>
        <w:overflowPunct/>
        <w:topLinePunct w:val="0"/>
        <w:autoSpaceDE/>
        <w:autoSpaceDN/>
        <w:bidi w:val="0"/>
        <w:adjustRightInd/>
        <w:snapToGrid/>
        <w:spacing w:line="578" w:lineRule="exact"/>
        <w:ind w:left="0" w:firstLine="640" w:firstLineChars="200"/>
        <w:textAlignment w:val="auto"/>
        <w:rPr>
          <w:rFonts w:hint="eastAsia" w:ascii="仿宋_GB2312" w:hAnsi="Times New Roman" w:eastAsia="仿宋_GB2312" w:cs="Times New Roman"/>
          <w:b w:val="0"/>
          <w:bCs w:val="0"/>
          <w:color w:val="auto"/>
          <w:sz w:val="32"/>
          <w:szCs w:val="32"/>
          <w:lang w:eastAsia="zh-CN"/>
        </w:rPr>
      </w:pPr>
      <w:r>
        <w:rPr>
          <w:rFonts w:hint="eastAsia" w:ascii="仿宋_GB2312" w:eastAsia="仿宋_GB2312" w:cs="宋体"/>
          <w:b w:val="0"/>
          <w:bCs w:val="0"/>
          <w:color w:val="auto"/>
          <w:sz w:val="32"/>
          <w:szCs w:val="32"/>
        </w:rPr>
        <w:t>2018年7月31日，</w:t>
      </w:r>
      <w:r>
        <w:rPr>
          <w:rFonts w:hint="eastAsia" w:ascii="仿宋_GB2312" w:eastAsia="仿宋_GB2312" w:cs="宋体"/>
          <w:b w:val="0"/>
          <w:bCs w:val="0"/>
          <w:color w:val="auto"/>
          <w:sz w:val="32"/>
          <w:szCs w:val="32"/>
          <w:lang w:val="en-US" w:eastAsia="zh-CN"/>
        </w:rPr>
        <w:t>恒牛矿业</w:t>
      </w:r>
      <w:r>
        <w:rPr>
          <w:rFonts w:ascii="仿宋_GB2312" w:eastAsia="仿宋_GB2312" w:cs="宋体"/>
          <w:b w:val="0"/>
          <w:bCs w:val="0"/>
          <w:color w:val="auto"/>
          <w:sz w:val="32"/>
          <w:szCs w:val="32"/>
        </w:rPr>
        <w:t>与</w:t>
      </w:r>
      <w:r>
        <w:rPr>
          <w:rFonts w:hint="eastAsia" w:ascii="仿宋_GB2312" w:eastAsia="仿宋_GB2312" w:cs="仿宋"/>
          <w:b w:val="0"/>
          <w:bCs w:val="0"/>
          <w:color w:val="auto"/>
          <w:sz w:val="32"/>
          <w:szCs w:val="32"/>
        </w:rPr>
        <w:t>杨树海</w:t>
      </w:r>
      <w:r>
        <w:rPr>
          <w:rFonts w:hint="eastAsia" w:ascii="仿宋_GB2312" w:eastAsia="仿宋_GB2312" w:cs="仿宋_GB2312"/>
          <w:b w:val="0"/>
          <w:bCs w:val="0"/>
          <w:color w:val="auto"/>
          <w:sz w:val="32"/>
          <w:szCs w:val="32"/>
        </w:rPr>
        <w:t>家属就善后事宜达成一致，签订了赔偿协议，共计赔偿人民币120万元，赔偿已到位。</w:t>
      </w:r>
    </w:p>
    <w:p>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黑体" w:eastAsia="黑体"/>
          <w:b w:val="0"/>
          <w:bCs w:val="0"/>
          <w:color w:val="auto"/>
          <w:spacing w:val="-6"/>
          <w:sz w:val="32"/>
          <w:szCs w:val="32"/>
        </w:rPr>
      </w:pPr>
      <w:r>
        <w:rPr>
          <w:rFonts w:hint="eastAsia" w:ascii="黑体" w:eastAsia="黑体"/>
          <w:b w:val="0"/>
          <w:bCs w:val="0"/>
          <w:color w:val="auto"/>
          <w:spacing w:val="-6"/>
          <w:sz w:val="32"/>
          <w:szCs w:val="32"/>
        </w:rPr>
        <w:t>三、事故原因</w:t>
      </w:r>
    </w:p>
    <w:p>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rPr>
        <w:t>（</w:t>
      </w:r>
      <w:r>
        <w:rPr>
          <w:rFonts w:hint="eastAsia" w:ascii="楷体" w:eastAsia="楷体"/>
          <w:b/>
          <w:bCs/>
          <w:color w:val="auto"/>
          <w:spacing w:val="-6"/>
          <w:sz w:val="32"/>
          <w:szCs w:val="32"/>
          <w:lang w:val="en-US" w:eastAsia="zh-CN"/>
        </w:rPr>
        <w:t>一</w:t>
      </w:r>
      <w:r>
        <w:rPr>
          <w:rFonts w:hint="eastAsia" w:ascii="楷体" w:eastAsia="楷体"/>
          <w:b/>
          <w:bCs/>
          <w:color w:val="auto"/>
          <w:spacing w:val="-6"/>
          <w:sz w:val="32"/>
          <w:szCs w:val="32"/>
        </w:rPr>
        <w:t>）</w:t>
      </w:r>
      <w:r>
        <w:rPr>
          <w:rFonts w:hint="eastAsia" w:ascii="楷体" w:eastAsia="楷体"/>
          <w:b/>
          <w:bCs/>
          <w:color w:val="auto"/>
          <w:spacing w:val="-6"/>
          <w:sz w:val="32"/>
          <w:szCs w:val="32"/>
          <w:lang w:val="en-US" w:eastAsia="zh-CN"/>
        </w:rPr>
        <w:t>直接</w:t>
      </w:r>
      <w:r>
        <w:rPr>
          <w:rFonts w:hint="eastAsia" w:ascii="楷体" w:eastAsia="楷体"/>
          <w:b/>
          <w:bCs/>
          <w:color w:val="auto"/>
          <w:spacing w:val="-6"/>
          <w:sz w:val="32"/>
          <w:szCs w:val="32"/>
        </w:rPr>
        <w:t>原因</w:t>
      </w:r>
    </w:p>
    <w:p>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黑体" w:eastAsia="黑体"/>
          <w:b w:val="0"/>
          <w:bCs w:val="0"/>
          <w:color w:val="auto"/>
          <w:spacing w:val="-6"/>
          <w:sz w:val="32"/>
          <w:szCs w:val="32"/>
        </w:rPr>
      </w:pPr>
      <w:r>
        <w:rPr>
          <w:rFonts w:hint="eastAsia" w:ascii="仿宋_GB2312" w:eastAsia="仿宋_GB2312"/>
          <w:b w:val="0"/>
          <w:bCs w:val="0"/>
          <w:color w:val="auto"/>
          <w:spacing w:val="-6"/>
          <w:sz w:val="32"/>
          <w:szCs w:val="32"/>
          <w:lang w:val="en-US" w:eastAsia="zh-CN"/>
        </w:rPr>
        <w:t>恒牛</w:t>
      </w:r>
      <w:r>
        <w:rPr>
          <w:rFonts w:hint="eastAsia" w:ascii="仿宋_GB2312" w:eastAsia="仿宋_GB2312"/>
          <w:b w:val="0"/>
          <w:bCs w:val="0"/>
          <w:color w:val="auto"/>
          <w:spacing w:val="-6"/>
          <w:sz w:val="32"/>
          <w:szCs w:val="32"/>
        </w:rPr>
        <w:t>矿业</w:t>
      </w:r>
      <w:r>
        <w:rPr>
          <w:rFonts w:hint="eastAsia" w:ascii="仿宋_GB2312" w:eastAsia="仿宋_GB2312"/>
          <w:b w:val="0"/>
          <w:bCs w:val="0"/>
          <w:color w:val="auto"/>
          <w:spacing w:val="-6"/>
          <w:sz w:val="32"/>
          <w:szCs w:val="32"/>
          <w:lang w:val="en-US" w:eastAsia="zh-CN"/>
        </w:rPr>
        <w:t>值班班长杨树海违规组织作业人员进硐处理积水</w:t>
      </w:r>
      <w:r>
        <w:rPr>
          <w:rFonts w:hint="eastAsia" w:ascii="仿宋_GB2312" w:eastAsia="仿宋_GB2312"/>
          <w:b w:val="0"/>
          <w:bCs w:val="0"/>
          <w:color w:val="auto"/>
          <w:spacing w:val="-6"/>
          <w:sz w:val="32"/>
          <w:szCs w:val="32"/>
        </w:rPr>
        <w:t>，</w:t>
      </w:r>
      <w:r>
        <w:rPr>
          <w:rFonts w:hint="eastAsia" w:ascii="仿宋_GB2312" w:eastAsia="仿宋_GB2312"/>
          <w:b w:val="0"/>
          <w:bCs w:val="0"/>
          <w:color w:val="auto"/>
          <w:spacing w:val="-6"/>
          <w:sz w:val="32"/>
          <w:szCs w:val="32"/>
          <w:lang w:val="en-US" w:eastAsia="zh-CN"/>
        </w:rPr>
        <w:t>未发现顶板松动的浮石，</w:t>
      </w:r>
      <w:r>
        <w:rPr>
          <w:rFonts w:hint="eastAsia" w:ascii="仿宋_GB2312" w:eastAsia="仿宋_GB2312"/>
          <w:b w:val="0"/>
          <w:bCs w:val="0"/>
          <w:color w:val="auto"/>
          <w:spacing w:val="-6"/>
          <w:sz w:val="32"/>
          <w:szCs w:val="32"/>
        </w:rPr>
        <w:t>浮石突然</w:t>
      </w:r>
      <w:r>
        <w:rPr>
          <w:rFonts w:hint="eastAsia" w:ascii="仿宋_GB2312" w:eastAsia="仿宋_GB2312"/>
          <w:b w:val="0"/>
          <w:bCs w:val="0"/>
          <w:color w:val="auto"/>
          <w:spacing w:val="-6"/>
          <w:sz w:val="32"/>
          <w:szCs w:val="32"/>
          <w:lang w:val="en-US" w:eastAsia="zh-CN"/>
        </w:rPr>
        <w:t>掉落砸伤正在处理积水的人员</w:t>
      </w:r>
      <w:r>
        <w:rPr>
          <w:rFonts w:hint="eastAsia" w:ascii="仿宋_GB2312" w:eastAsia="仿宋_GB2312"/>
          <w:b w:val="0"/>
          <w:bCs w:val="0"/>
          <w:color w:val="auto"/>
          <w:spacing w:val="-6"/>
          <w:sz w:val="32"/>
          <w:szCs w:val="32"/>
        </w:rPr>
        <w:t>，是事故的直接原因。</w:t>
      </w:r>
    </w:p>
    <w:p>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rPr>
        <w:t>（二）间接原因</w:t>
      </w:r>
    </w:p>
    <w:p>
      <w:pPr>
        <w:keepNext w:val="0"/>
        <w:keepLines w:val="0"/>
        <w:pageBreakBefore w:val="0"/>
        <w:kinsoku/>
        <w:wordWrap/>
        <w:overflowPunct/>
        <w:topLinePunct w:val="0"/>
        <w:autoSpaceDE/>
        <w:autoSpaceDN/>
        <w:bidi w:val="0"/>
        <w:adjustRightInd/>
        <w:snapToGrid/>
        <w:spacing w:line="578" w:lineRule="exact"/>
        <w:ind w:firstLine="643" w:firstLineChars="200"/>
        <w:textAlignment w:val="auto"/>
        <w:rPr>
          <w:rFonts w:hint="eastAsia" w:ascii="仿宋_GB2312" w:hAnsi="Times New Roman" w:eastAsia="仿宋_GB2312" w:cs="Times New Roman"/>
          <w:b w:val="0"/>
          <w:bCs w:val="0"/>
          <w:color w:val="auto"/>
          <w:sz w:val="32"/>
          <w:szCs w:val="32"/>
          <w:lang w:val="en-US" w:eastAsia="zh-CN"/>
        </w:rPr>
      </w:pPr>
      <w:r>
        <w:rPr>
          <w:rFonts w:hint="eastAsia" w:ascii="仿宋_GB2312" w:hAnsi="仿宋_GB2312" w:eastAsia="仿宋_GB2312" w:cs="微软雅黑"/>
          <w:b/>
          <w:bCs/>
          <w:color w:val="auto"/>
          <w:sz w:val="32"/>
          <w:szCs w:val="32"/>
        </w:rPr>
        <w:t>1</w:t>
      </w:r>
      <w:r>
        <w:rPr>
          <w:rFonts w:hint="eastAsia" w:ascii="仿宋_GB2312" w:hAnsi="仿宋_GB2312" w:eastAsia="仿宋_GB2312" w:cs="微软雅黑"/>
          <w:b/>
          <w:bCs/>
          <w:color w:val="auto"/>
          <w:sz w:val="32"/>
          <w:szCs w:val="32"/>
          <w:lang w:val="en-US" w:eastAsia="zh-CN"/>
        </w:rPr>
        <w:t>.</w:t>
      </w:r>
      <w:r>
        <w:rPr>
          <w:rFonts w:hint="eastAsia" w:ascii="仿宋_GB2312" w:eastAsia="仿宋_GB2312" w:cs="宋体"/>
          <w:b w:val="0"/>
          <w:bCs w:val="0"/>
          <w:color w:val="auto"/>
          <w:sz w:val="32"/>
          <w:szCs w:val="32"/>
          <w:lang w:val="en-US" w:eastAsia="zh-CN"/>
        </w:rPr>
        <w:t>恒牛矿业未认真</w:t>
      </w:r>
      <w:r>
        <w:rPr>
          <w:rFonts w:hint="eastAsia" w:ascii="仿宋_GB2312" w:eastAsia="仿宋_GB2312" w:cs="宋体"/>
          <w:b w:val="0"/>
          <w:bCs w:val="0"/>
          <w:color w:val="auto"/>
          <w:sz w:val="32"/>
          <w:szCs w:val="32"/>
          <w:lang w:eastAsia="zh-CN"/>
        </w:rPr>
        <w:t>组织</w:t>
      </w:r>
      <w:r>
        <w:rPr>
          <w:rFonts w:hint="eastAsia" w:ascii="仿宋_GB2312" w:eastAsia="仿宋_GB2312" w:cs="宋体"/>
          <w:b w:val="0"/>
          <w:bCs w:val="0"/>
          <w:color w:val="auto"/>
          <w:sz w:val="32"/>
          <w:szCs w:val="32"/>
          <w:lang w:val="en-US" w:eastAsia="zh-CN"/>
        </w:rPr>
        <w:t>值班人员进行全面风险辨识，未按要求进行</w:t>
      </w:r>
      <w:r>
        <w:rPr>
          <w:rFonts w:hint="eastAsia" w:ascii="仿宋_GB2312" w:eastAsia="仿宋_GB2312" w:cs="宋体"/>
          <w:b w:val="0"/>
          <w:bCs w:val="0"/>
          <w:color w:val="auto"/>
          <w:sz w:val="32"/>
          <w:szCs w:val="32"/>
        </w:rPr>
        <w:t>隐患排查</w:t>
      </w:r>
      <w:r>
        <w:rPr>
          <w:rFonts w:hint="eastAsia" w:ascii="仿宋_GB2312" w:eastAsia="仿宋_GB2312" w:cs="宋体"/>
          <w:b w:val="0"/>
          <w:bCs w:val="0"/>
          <w:color w:val="auto"/>
          <w:sz w:val="32"/>
          <w:szCs w:val="32"/>
          <w:lang w:eastAsia="zh-CN"/>
        </w:rPr>
        <w:t>治理</w:t>
      </w:r>
      <w:r>
        <w:rPr>
          <w:rFonts w:hint="eastAsia" w:ascii="仿宋_GB2312" w:eastAsia="仿宋_GB2312" w:cs="宋体"/>
          <w:b w:val="0"/>
          <w:bCs w:val="0"/>
          <w:color w:val="auto"/>
          <w:sz w:val="32"/>
          <w:szCs w:val="32"/>
          <w:lang w:val="en-US" w:eastAsia="zh-CN"/>
        </w:rPr>
        <w:t>工作。</w:t>
      </w:r>
    </w:p>
    <w:p>
      <w:pPr>
        <w:keepNext w:val="0"/>
        <w:keepLines w:val="0"/>
        <w:pageBreakBefore w:val="0"/>
        <w:kinsoku/>
        <w:wordWrap/>
        <w:overflowPunct/>
        <w:topLinePunct w:val="0"/>
        <w:autoSpaceDE/>
        <w:autoSpaceDN/>
        <w:bidi w:val="0"/>
        <w:adjustRightInd/>
        <w:snapToGrid/>
        <w:spacing w:line="578" w:lineRule="exact"/>
        <w:ind w:firstLine="643" w:firstLineChars="200"/>
        <w:textAlignment w:val="auto"/>
        <w:rPr>
          <w:rFonts w:hint="eastAsia" w:ascii="仿宋_GB2312" w:hAnsi="Times New Roman" w:eastAsia="仿宋_GB2312" w:cs="Times New Roman"/>
          <w:b w:val="0"/>
          <w:bCs w:val="0"/>
          <w:color w:val="auto"/>
          <w:sz w:val="32"/>
          <w:szCs w:val="32"/>
          <w:lang w:val="en-US" w:eastAsia="zh-CN"/>
        </w:rPr>
      </w:pPr>
      <w:r>
        <w:rPr>
          <w:rFonts w:hint="eastAsia" w:ascii="仿宋_GB2312" w:hAnsi="Times New Roman" w:eastAsia="仿宋_GB2312" w:cs="Times New Roman"/>
          <w:b/>
          <w:bCs/>
          <w:color w:val="auto"/>
          <w:sz w:val="32"/>
          <w:szCs w:val="32"/>
          <w:lang w:val="en-US" w:eastAsia="zh-CN"/>
        </w:rPr>
        <w:t>2.</w:t>
      </w:r>
      <w:r>
        <w:rPr>
          <w:rFonts w:hint="eastAsia" w:ascii="仿宋_GB2312" w:eastAsia="仿宋_GB2312" w:cs="宋体"/>
          <w:b w:val="0"/>
          <w:bCs w:val="0"/>
          <w:color w:val="auto"/>
          <w:sz w:val="32"/>
          <w:szCs w:val="32"/>
          <w:lang w:val="en-US" w:eastAsia="zh-CN"/>
        </w:rPr>
        <w:t>恒牛矿业</w:t>
      </w:r>
      <w:r>
        <w:rPr>
          <w:rFonts w:hint="eastAsia" w:ascii="仿宋_GB2312" w:eastAsia="仿宋_GB2312" w:cs="宋体"/>
          <w:b w:val="0"/>
          <w:bCs w:val="0"/>
          <w:color w:val="auto"/>
          <w:sz w:val="32"/>
          <w:szCs w:val="32"/>
          <w:lang w:eastAsia="zh-CN"/>
        </w:rPr>
        <w:t>履行安全管理职责不到位，</w:t>
      </w:r>
      <w:r>
        <w:rPr>
          <w:rFonts w:hint="eastAsia" w:ascii="仿宋_GB2312" w:eastAsia="仿宋_GB2312" w:cs="宋体"/>
          <w:b w:val="0"/>
          <w:bCs w:val="0"/>
          <w:color w:val="auto"/>
          <w:sz w:val="32"/>
          <w:szCs w:val="32"/>
          <w:lang w:val="en-US" w:eastAsia="zh-CN"/>
        </w:rPr>
        <w:t>对井下作业现场</w:t>
      </w:r>
      <w:r>
        <w:rPr>
          <w:rFonts w:hint="eastAsia" w:ascii="仿宋_GB2312" w:hAnsi="Times New Roman" w:eastAsia="仿宋_GB2312" w:cs="Times New Roman"/>
          <w:b w:val="0"/>
          <w:bCs w:val="0"/>
          <w:color w:val="auto"/>
          <w:sz w:val="32"/>
          <w:szCs w:val="32"/>
          <w:lang w:val="en-US" w:eastAsia="zh-CN"/>
        </w:rPr>
        <w:t>安全管理</w:t>
      </w:r>
      <w:r>
        <w:rPr>
          <w:rFonts w:hint="eastAsia" w:ascii="仿宋_GB2312" w:eastAsia="仿宋_GB2312" w:cs="Times New Roman"/>
          <w:b w:val="0"/>
          <w:bCs w:val="0"/>
          <w:color w:val="auto"/>
          <w:sz w:val="32"/>
          <w:szCs w:val="32"/>
          <w:lang w:val="en-US" w:eastAsia="zh-CN"/>
        </w:rPr>
        <w:t>缺失</w:t>
      </w:r>
      <w:r>
        <w:rPr>
          <w:rFonts w:hint="eastAsia" w:ascii="仿宋_GB2312" w:hAnsi="Times New Roman" w:eastAsia="仿宋_GB2312" w:cs="Times New Roman"/>
          <w:b w:val="0"/>
          <w:bCs w:val="0"/>
          <w:color w:val="auto"/>
          <w:sz w:val="32"/>
          <w:szCs w:val="32"/>
          <w:lang w:val="en-US" w:eastAsia="zh-CN"/>
        </w:rPr>
        <w:t>，未配备</w:t>
      </w:r>
      <w:r>
        <w:rPr>
          <w:rFonts w:hint="eastAsia" w:ascii="仿宋_GB2312" w:eastAsia="仿宋_GB2312" w:cs="Times New Roman"/>
          <w:b w:val="0"/>
          <w:bCs w:val="0"/>
          <w:color w:val="auto"/>
          <w:sz w:val="32"/>
          <w:szCs w:val="32"/>
          <w:lang w:val="en-US" w:eastAsia="zh-CN"/>
        </w:rPr>
        <w:t>专职</w:t>
      </w:r>
      <w:r>
        <w:rPr>
          <w:rFonts w:hint="eastAsia" w:ascii="仿宋_GB2312" w:hAnsi="Times New Roman" w:eastAsia="仿宋_GB2312" w:cs="Times New Roman"/>
          <w:b w:val="0"/>
          <w:bCs w:val="0"/>
          <w:color w:val="auto"/>
          <w:sz w:val="32"/>
          <w:szCs w:val="32"/>
          <w:lang w:val="en-US" w:eastAsia="zh-CN"/>
        </w:rPr>
        <w:t>安全</w:t>
      </w:r>
      <w:r>
        <w:rPr>
          <w:rFonts w:hint="eastAsia" w:ascii="仿宋_GB2312" w:eastAsia="仿宋_GB2312" w:cs="Times New Roman"/>
          <w:b w:val="0"/>
          <w:bCs w:val="0"/>
          <w:color w:val="auto"/>
          <w:sz w:val="32"/>
          <w:szCs w:val="32"/>
          <w:lang w:val="en-US" w:eastAsia="zh-CN"/>
        </w:rPr>
        <w:t>管理人员</w:t>
      </w:r>
      <w:r>
        <w:rPr>
          <w:rFonts w:hint="eastAsia" w:ascii="仿宋_GB2312" w:hAnsi="Times New Roman" w:eastAsia="仿宋_GB2312" w:cs="Times New Roman"/>
          <w:b w:val="0"/>
          <w:bCs w:val="0"/>
          <w:color w:val="auto"/>
          <w:sz w:val="32"/>
          <w:szCs w:val="32"/>
          <w:lang w:val="en-US" w:eastAsia="zh-CN"/>
        </w:rPr>
        <w:t>。</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b w:val="0"/>
          <w:bCs w:val="0"/>
          <w:color w:val="auto"/>
          <w:sz w:val="32"/>
          <w:szCs w:val="32"/>
          <w:lang w:val="en-US" w:eastAsia="zh-CN"/>
        </w:rPr>
      </w:pPr>
      <w:r>
        <w:rPr>
          <w:rFonts w:hint="eastAsia" w:ascii="仿宋_GB2312" w:eastAsia="仿宋_GB2312" w:cs="Times New Roman"/>
          <w:b/>
          <w:bCs/>
          <w:color w:val="auto"/>
          <w:sz w:val="32"/>
          <w:szCs w:val="32"/>
          <w:lang w:val="en-US" w:eastAsia="zh-CN"/>
        </w:rPr>
        <w:t>3.</w:t>
      </w:r>
      <w:r>
        <w:rPr>
          <w:rFonts w:hint="eastAsia" w:ascii="仿宋_GB2312" w:eastAsia="仿宋_GB2312" w:cs="宋体"/>
          <w:b w:val="0"/>
          <w:bCs w:val="0"/>
          <w:color w:val="auto"/>
          <w:sz w:val="32"/>
          <w:szCs w:val="32"/>
          <w:lang w:val="en-US" w:eastAsia="zh-CN"/>
        </w:rPr>
        <w:t>恒牛矿业教育培训落实不到位，</w:t>
      </w:r>
      <w:r>
        <w:rPr>
          <w:rFonts w:ascii="仿宋_GB2312" w:eastAsia="仿宋_GB2312"/>
          <w:b w:val="0"/>
          <w:bCs w:val="0"/>
          <w:color w:val="auto"/>
          <w:spacing w:val="-6"/>
          <w:sz w:val="32"/>
          <w:szCs w:val="32"/>
        </w:rPr>
        <w:t>作业人员</w:t>
      </w:r>
      <w:r>
        <w:rPr>
          <w:rFonts w:hint="eastAsia" w:ascii="仿宋_GB2312" w:eastAsia="仿宋_GB2312"/>
          <w:b w:val="0"/>
          <w:bCs w:val="0"/>
          <w:color w:val="auto"/>
          <w:spacing w:val="-6"/>
          <w:sz w:val="32"/>
          <w:szCs w:val="32"/>
        </w:rPr>
        <w:t>安全意识淡薄</w:t>
      </w:r>
      <w:r>
        <w:rPr>
          <w:rFonts w:hint="eastAsia" w:ascii="仿宋_GB2312" w:eastAsia="仿宋_GB2312"/>
          <w:b w:val="0"/>
          <w:bCs w:val="0"/>
          <w:color w:val="auto"/>
          <w:spacing w:val="-6"/>
          <w:sz w:val="32"/>
          <w:szCs w:val="32"/>
          <w:lang w:eastAsia="zh-CN"/>
        </w:rPr>
        <w:t>，</w:t>
      </w:r>
      <w:r>
        <w:rPr>
          <w:rFonts w:hint="eastAsia" w:ascii="仿宋_GB2312" w:eastAsia="仿宋_GB2312"/>
          <w:b w:val="0"/>
          <w:bCs w:val="0"/>
          <w:color w:val="auto"/>
          <w:spacing w:val="-6"/>
          <w:sz w:val="32"/>
          <w:szCs w:val="32"/>
          <w:lang w:val="en-US" w:eastAsia="zh-CN"/>
        </w:rPr>
        <w:t>违章作业</w:t>
      </w:r>
      <w:r>
        <w:rPr>
          <w:rFonts w:hint="eastAsia" w:ascii="仿宋_GB2312" w:eastAsia="仿宋_GB2312"/>
          <w:b w:val="0"/>
          <w:bCs w:val="0"/>
          <w:color w:val="auto"/>
          <w:spacing w:val="-6"/>
          <w:sz w:val="32"/>
          <w:szCs w:val="32"/>
          <w:lang w:eastAsia="zh-CN"/>
        </w:rPr>
        <w:t>。</w:t>
      </w:r>
    </w:p>
    <w:p>
      <w:pPr>
        <w:keepNext w:val="0"/>
        <w:keepLines w:val="0"/>
        <w:pageBreakBefore w:val="0"/>
        <w:kinsoku/>
        <w:wordWrap/>
        <w:overflowPunct/>
        <w:topLinePunct w:val="0"/>
        <w:autoSpaceDE/>
        <w:autoSpaceDN/>
        <w:bidi w:val="0"/>
        <w:adjustRightInd/>
        <w:snapToGrid/>
        <w:spacing w:line="578" w:lineRule="exact"/>
        <w:ind w:firstLine="763" w:firstLineChars="248"/>
        <w:textAlignment w:val="auto"/>
        <w:rPr>
          <w:rFonts w:hint="eastAsia" w:ascii="黑体" w:eastAsia="黑体"/>
          <w:b w:val="0"/>
          <w:bCs w:val="0"/>
          <w:color w:val="auto"/>
          <w:spacing w:val="-6"/>
          <w:kern w:val="0"/>
          <w:sz w:val="32"/>
          <w:szCs w:val="32"/>
        </w:rPr>
      </w:pPr>
      <w:r>
        <w:rPr>
          <w:rFonts w:hint="eastAsia" w:ascii="黑体" w:eastAsia="黑体"/>
          <w:b w:val="0"/>
          <w:bCs w:val="0"/>
          <w:color w:val="auto"/>
          <w:spacing w:val="-6"/>
          <w:kern w:val="0"/>
          <w:sz w:val="32"/>
          <w:szCs w:val="32"/>
          <w:shd w:val="clear" w:color="auto" w:fill="FFFFFF"/>
        </w:rPr>
        <w:t>四、有关责任单位存在的主要问题</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ascii="仿宋_GB2312" w:eastAsia="仿宋_GB2312"/>
          <w:b w:val="0"/>
          <w:bCs w:val="0"/>
          <w:color w:val="auto"/>
          <w:spacing w:val="-6"/>
          <w:sz w:val="32"/>
          <w:szCs w:val="32"/>
        </w:rPr>
      </w:pPr>
      <w:r>
        <w:rPr>
          <w:rFonts w:hint="eastAsia" w:ascii="仿宋_GB2312" w:hAnsi="仿宋" w:eastAsia="仿宋_GB2312" w:cs="宋体"/>
          <w:b w:val="0"/>
          <w:bCs w:val="0"/>
          <w:color w:val="auto"/>
          <w:kern w:val="0"/>
          <w:sz w:val="32"/>
          <w:szCs w:val="32"/>
          <w:lang w:val="en-US" w:eastAsia="zh-CN"/>
        </w:rPr>
        <w:t>恒牛矿业安全管理混乱，主要负责人及安全管理人员履职不到位，企业现场值班人员违章指挥作业，造成重大人员伤亡。事故发生后，未向安全监督管理部门和负有安全生产监督管理职责的部门报告，瞒报事故。</w:t>
      </w:r>
    </w:p>
    <w:p>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ascii="仿宋_GB2312" w:eastAsia="仿宋_GB2312"/>
          <w:b w:val="0"/>
          <w:bCs w:val="0"/>
          <w:color w:val="auto"/>
          <w:spacing w:val="-6"/>
          <w:kern w:val="0"/>
          <w:sz w:val="32"/>
          <w:szCs w:val="32"/>
        </w:rPr>
      </w:pPr>
      <w:r>
        <w:rPr>
          <w:rFonts w:hint="eastAsia" w:ascii="仿宋_GB2312" w:eastAsia="仿宋_GB2312"/>
          <w:b w:val="0"/>
          <w:bCs w:val="0"/>
          <w:color w:val="auto"/>
          <w:spacing w:val="-6"/>
          <w:kern w:val="0"/>
          <w:sz w:val="32"/>
          <w:szCs w:val="32"/>
        </w:rPr>
        <w:t>涞源县</w:t>
      </w:r>
      <w:r>
        <w:rPr>
          <w:rFonts w:hint="eastAsia" w:ascii="仿宋_GB2312" w:eastAsia="仿宋_GB2312"/>
          <w:b w:val="0"/>
          <w:bCs w:val="0"/>
          <w:color w:val="auto"/>
          <w:spacing w:val="-6"/>
          <w:kern w:val="0"/>
          <w:sz w:val="32"/>
          <w:szCs w:val="32"/>
          <w:lang w:val="en-US" w:eastAsia="zh-CN"/>
        </w:rPr>
        <w:t>原安全生产监督管理局未严格落实</w:t>
      </w:r>
      <w:r>
        <w:rPr>
          <w:rFonts w:hint="eastAsia" w:ascii="仿宋_GB2312" w:eastAsia="仿宋_GB2312"/>
          <w:b w:val="0"/>
          <w:bCs w:val="0"/>
          <w:color w:val="auto"/>
          <w:spacing w:val="-6"/>
          <w:kern w:val="0"/>
          <w:sz w:val="32"/>
          <w:szCs w:val="32"/>
        </w:rPr>
        <w:t>在日常监管巡查中，</w:t>
      </w:r>
      <w:r>
        <w:rPr>
          <w:rFonts w:hint="eastAsia" w:ascii="仿宋_GB2312" w:eastAsia="仿宋_GB2312"/>
          <w:b w:val="0"/>
          <w:bCs w:val="0"/>
          <w:color w:val="auto"/>
          <w:spacing w:val="-6"/>
          <w:kern w:val="0"/>
          <w:sz w:val="32"/>
          <w:szCs w:val="32"/>
          <w:lang w:val="en-US" w:eastAsia="zh-CN"/>
        </w:rPr>
        <w:t>对矿山企业隐患排查治理、员工教育培训监督检查的工作，未严格落实停产停建期间矿山安全监管工作</w:t>
      </w:r>
      <w:r>
        <w:rPr>
          <w:rFonts w:hint="eastAsia" w:ascii="仿宋_GB2312" w:eastAsia="仿宋_GB2312"/>
          <w:b w:val="0"/>
          <w:bCs w:val="0"/>
          <w:color w:val="auto"/>
          <w:spacing w:val="-6"/>
          <w:kern w:val="0"/>
          <w:sz w:val="32"/>
          <w:szCs w:val="32"/>
        </w:rPr>
        <w:t>。</w:t>
      </w:r>
    </w:p>
    <w:p>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ascii="黑体" w:eastAsia="黑体"/>
          <w:b w:val="0"/>
          <w:bCs w:val="0"/>
          <w:color w:val="auto"/>
          <w:spacing w:val="-6"/>
          <w:kern w:val="0"/>
          <w:sz w:val="32"/>
          <w:szCs w:val="32"/>
          <w:shd w:val="clear" w:color="auto" w:fill="FFFFFF"/>
        </w:rPr>
      </w:pPr>
      <w:r>
        <w:rPr>
          <w:rFonts w:hint="eastAsia" w:ascii="黑体" w:eastAsia="黑体"/>
          <w:b w:val="0"/>
          <w:bCs w:val="0"/>
          <w:color w:val="auto"/>
          <w:spacing w:val="-6"/>
          <w:kern w:val="0"/>
          <w:sz w:val="32"/>
          <w:szCs w:val="32"/>
          <w:shd w:val="clear" w:color="auto" w:fill="FFFFFF"/>
        </w:rPr>
        <w:t>五、对事故有关责任单位及责任人员的处理建议</w:t>
      </w:r>
    </w:p>
    <w:p>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hint="eastAsia" w:ascii="楷体" w:eastAsia="楷体"/>
          <w:b/>
          <w:bCs/>
          <w:color w:val="auto"/>
          <w:spacing w:val="-6"/>
          <w:kern w:val="0"/>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建议</w:t>
      </w:r>
      <w:r>
        <w:rPr>
          <w:rFonts w:hint="eastAsia" w:ascii="楷体" w:eastAsia="楷体"/>
          <w:b/>
          <w:bCs/>
          <w:color w:val="auto"/>
          <w:spacing w:val="-6"/>
          <w:sz w:val="32"/>
          <w:szCs w:val="32"/>
        </w:rPr>
        <w:t>免于追究责任人员</w:t>
      </w:r>
      <w:r>
        <w:rPr>
          <w:rFonts w:hint="eastAsia" w:ascii="楷体" w:eastAsia="楷体"/>
          <w:b/>
          <w:bCs/>
          <w:color w:val="auto"/>
          <w:spacing w:val="-6"/>
          <w:sz w:val="32"/>
          <w:szCs w:val="32"/>
          <w:lang w:eastAsia="zh-CN"/>
        </w:rPr>
        <w:t>（</w:t>
      </w:r>
      <w:r>
        <w:rPr>
          <w:rFonts w:hint="eastAsia" w:ascii="楷体" w:eastAsia="楷体"/>
          <w:b/>
          <w:bCs/>
          <w:color w:val="auto"/>
          <w:spacing w:val="-6"/>
          <w:sz w:val="32"/>
          <w:szCs w:val="32"/>
          <w:lang w:val="en-US" w:eastAsia="zh-CN"/>
        </w:rPr>
        <w:t>2人</w:t>
      </w:r>
      <w:r>
        <w:rPr>
          <w:rFonts w:hint="eastAsia" w:ascii="楷体" w:eastAsia="楷体"/>
          <w:b/>
          <w:bCs/>
          <w:color w:val="auto"/>
          <w:spacing w:val="-6"/>
          <w:sz w:val="32"/>
          <w:szCs w:val="32"/>
          <w:lang w:eastAsia="zh-CN"/>
        </w:rPr>
        <w:t>）</w:t>
      </w:r>
    </w:p>
    <w:p>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default" w:ascii="仿宋_GB2312" w:eastAsia="仿宋_GB2312"/>
          <w:b w:val="0"/>
          <w:bCs w:val="0"/>
          <w:color w:val="auto"/>
          <w:spacing w:val="-6"/>
          <w:kern w:val="0"/>
          <w:sz w:val="32"/>
          <w:szCs w:val="32"/>
          <w:lang w:val="en-US" w:eastAsia="zh-CN"/>
        </w:rPr>
      </w:pPr>
      <w:r>
        <w:rPr>
          <w:rFonts w:hint="eastAsia" w:ascii="仿宋_GB2312" w:eastAsia="仿宋_GB2312"/>
          <w:b/>
          <w:bCs/>
          <w:color w:val="auto"/>
          <w:spacing w:val="-6"/>
          <w:kern w:val="0"/>
          <w:sz w:val="32"/>
          <w:szCs w:val="32"/>
          <w:lang w:val="en-US" w:eastAsia="zh-CN"/>
        </w:rPr>
        <w:t>1.</w:t>
      </w:r>
      <w:r>
        <w:rPr>
          <w:rFonts w:hint="eastAsia" w:ascii="仿宋_GB2312" w:eastAsia="仿宋_GB2312"/>
          <w:b w:val="0"/>
          <w:bCs w:val="0"/>
          <w:color w:val="auto"/>
          <w:spacing w:val="-6"/>
          <w:kern w:val="0"/>
          <w:sz w:val="32"/>
          <w:szCs w:val="32"/>
          <w:lang w:val="en-US" w:eastAsia="zh-CN"/>
        </w:rPr>
        <w:t>杨树海</w:t>
      </w:r>
      <w:r>
        <w:rPr>
          <w:rFonts w:hint="eastAsia" w:ascii="仿宋_GB2312" w:hAnsi="仿宋" w:eastAsia="仿宋_GB2312" w:cs="宋体"/>
          <w:b w:val="0"/>
          <w:bCs w:val="0"/>
          <w:caps/>
          <w:color w:val="auto"/>
          <w:kern w:val="0"/>
          <w:sz w:val="32"/>
          <w:szCs w:val="32"/>
          <w:lang w:val="en-US" w:eastAsia="zh-CN"/>
        </w:rPr>
        <w:t>，男，</w:t>
      </w:r>
      <w:r>
        <w:rPr>
          <w:rFonts w:hint="eastAsia" w:ascii="仿宋_GB2312" w:hAnsi="仿宋" w:eastAsia="仿宋_GB2312" w:cs="宋体"/>
          <w:b w:val="0"/>
          <w:bCs w:val="0"/>
          <w:color w:val="auto"/>
          <w:kern w:val="0"/>
          <w:sz w:val="32"/>
          <w:szCs w:val="32"/>
          <w:lang w:val="en-US" w:eastAsia="zh-CN"/>
        </w:rPr>
        <w:t>涞源县恒牛矿业有限公司</w:t>
      </w:r>
      <w:r>
        <w:rPr>
          <w:rFonts w:hint="eastAsia" w:ascii="仿宋_GB2312" w:hAnsi="仿宋" w:eastAsia="仿宋_GB2312" w:cs="宋体"/>
          <w:b w:val="0"/>
          <w:bCs w:val="0"/>
          <w:caps/>
          <w:color w:val="auto"/>
          <w:kern w:val="0"/>
          <w:sz w:val="32"/>
          <w:szCs w:val="32"/>
          <w:lang w:val="en-US" w:eastAsia="zh-CN"/>
        </w:rPr>
        <w:t>值班班长，</w:t>
      </w:r>
      <w:r>
        <w:rPr>
          <w:rFonts w:hint="eastAsia" w:ascii="仿宋_GB2312" w:eastAsia="仿宋_GB2312" w:cs="Times New Roman"/>
          <w:b w:val="0"/>
          <w:bCs w:val="0"/>
          <w:color w:val="auto"/>
          <w:sz w:val="32"/>
          <w:szCs w:val="32"/>
          <w:lang w:val="en-US" w:eastAsia="zh-CN"/>
        </w:rPr>
        <w:t>在未经批准情况下擅自组织人员进硐违章指挥作业</w:t>
      </w:r>
      <w:r>
        <w:rPr>
          <w:rFonts w:hint="eastAsia" w:ascii="仿宋_GB2312" w:hAnsi="Times New Roman" w:eastAsia="仿宋_GB2312" w:cs="Times New Roman"/>
          <w:b w:val="0"/>
          <w:bCs w:val="0"/>
          <w:color w:val="auto"/>
          <w:sz w:val="32"/>
          <w:szCs w:val="32"/>
          <w:lang w:val="en-US" w:eastAsia="zh-CN"/>
        </w:rPr>
        <w:t>，</w:t>
      </w:r>
      <w:r>
        <w:rPr>
          <w:rFonts w:hint="eastAsia" w:ascii="仿宋_GB2312" w:hAnsi="仿宋" w:eastAsia="仿宋_GB2312" w:cs="宋体"/>
          <w:b w:val="0"/>
          <w:bCs w:val="0"/>
          <w:caps/>
          <w:color w:val="auto"/>
          <w:kern w:val="0"/>
          <w:sz w:val="32"/>
          <w:szCs w:val="32"/>
          <w:highlight w:val="none"/>
        </w:rPr>
        <w:t>鉴于其在事故中死亡，不再追究其责任</w:t>
      </w:r>
      <w:r>
        <w:rPr>
          <w:rFonts w:hint="eastAsia" w:ascii="仿宋_GB2312" w:hAnsi="仿宋" w:eastAsia="仿宋_GB2312" w:cs="宋体"/>
          <w:b w:val="0"/>
          <w:bCs w:val="0"/>
          <w:caps/>
          <w:color w:val="auto"/>
          <w:kern w:val="0"/>
          <w:sz w:val="32"/>
          <w:szCs w:val="32"/>
        </w:rPr>
        <w:t>。</w:t>
      </w:r>
    </w:p>
    <w:p>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ascii="仿宋_GB2312" w:eastAsia="仿宋_GB2312"/>
          <w:b w:val="0"/>
          <w:bCs w:val="0"/>
          <w:color w:val="auto"/>
          <w:spacing w:val="-6"/>
          <w:kern w:val="0"/>
          <w:sz w:val="32"/>
          <w:szCs w:val="32"/>
        </w:rPr>
      </w:pPr>
      <w:r>
        <w:rPr>
          <w:rFonts w:hint="eastAsia" w:ascii="仿宋_GB2312" w:eastAsia="仿宋_GB2312"/>
          <w:b/>
          <w:bCs/>
          <w:color w:val="auto"/>
          <w:spacing w:val="-6"/>
          <w:kern w:val="0"/>
          <w:sz w:val="32"/>
          <w:szCs w:val="32"/>
          <w:lang w:val="en-US" w:eastAsia="zh-CN"/>
        </w:rPr>
        <w:t>2</w:t>
      </w:r>
      <w:r>
        <w:rPr>
          <w:rFonts w:hint="eastAsia" w:ascii="仿宋_GB2312" w:eastAsia="仿宋_GB2312"/>
          <w:b/>
          <w:bCs/>
          <w:color w:val="auto"/>
          <w:spacing w:val="-6"/>
          <w:kern w:val="0"/>
          <w:sz w:val="32"/>
          <w:szCs w:val="32"/>
        </w:rPr>
        <w:t>.</w:t>
      </w:r>
      <w:r>
        <w:rPr>
          <w:rFonts w:hint="eastAsia" w:ascii="仿宋_GB2312" w:eastAsia="仿宋_GB2312"/>
          <w:b w:val="0"/>
          <w:bCs w:val="0"/>
          <w:color w:val="auto"/>
          <w:spacing w:val="-6"/>
          <w:kern w:val="0"/>
          <w:sz w:val="32"/>
          <w:szCs w:val="32"/>
        </w:rPr>
        <w:t>张自力，男，涞源县原安全生产监督管理局乌龙沟中队队长，</w:t>
      </w:r>
      <w:r>
        <w:rPr>
          <w:rFonts w:hint="eastAsia" w:ascii="仿宋_GB2312" w:eastAsia="仿宋_GB2312"/>
          <w:b w:val="0"/>
          <w:bCs w:val="0"/>
          <w:color w:val="auto"/>
          <w:spacing w:val="-6"/>
          <w:kern w:val="0"/>
          <w:sz w:val="32"/>
          <w:szCs w:val="32"/>
          <w:lang w:val="en-US" w:eastAsia="zh-CN"/>
        </w:rPr>
        <w:t>对企业安全督导检查</w:t>
      </w:r>
      <w:r>
        <w:rPr>
          <w:rFonts w:hint="eastAsia" w:ascii="仿宋_GB2312" w:eastAsia="仿宋_GB2312"/>
          <w:b w:val="0"/>
          <w:bCs w:val="0"/>
          <w:color w:val="auto"/>
          <w:spacing w:val="-6"/>
          <w:kern w:val="0"/>
          <w:sz w:val="32"/>
          <w:szCs w:val="32"/>
        </w:rPr>
        <w:t>工作落实不细致，鉴于其因病去世，不再追究其责任。</w:t>
      </w:r>
    </w:p>
    <w:p>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default" w:ascii="楷体_GB2312" w:hAnsi="楷体_GB2312" w:eastAsia="楷体_GB2312" w:cs="楷体_GB2312"/>
          <w:b/>
          <w:bCs/>
          <w:color w:val="auto"/>
          <w:sz w:val="32"/>
          <w:szCs w:val="32"/>
          <w:highlight w:val="none"/>
          <w:lang w:val="en-US" w:eastAsia="zh-CN"/>
        </w:rPr>
      </w:pPr>
      <w:r>
        <w:rPr>
          <w:rStyle w:val="10"/>
          <w:rFonts w:hint="eastAsia" w:ascii="楷体" w:eastAsia="楷体"/>
          <w:b/>
          <w:bCs/>
          <w:color w:val="auto"/>
          <w:spacing w:val="-6"/>
          <w:sz w:val="32"/>
          <w:szCs w:val="32"/>
          <w:shd w:val="clear" w:color="auto" w:fill="FFFFFF"/>
        </w:rPr>
        <w:t>（二）</w:t>
      </w:r>
      <w:r>
        <w:rPr>
          <w:rFonts w:hint="eastAsia" w:ascii="楷体_GB2312" w:hAnsi="楷体_GB2312" w:eastAsia="楷体_GB2312" w:cs="楷体_GB2312"/>
          <w:b/>
          <w:bCs/>
          <w:color w:val="auto"/>
          <w:sz w:val="32"/>
          <w:szCs w:val="32"/>
          <w:highlight w:val="none"/>
          <w:lang w:val="en-US" w:eastAsia="zh-CN"/>
        </w:rPr>
        <w:t>建议不给予</w:t>
      </w:r>
      <w:r>
        <w:rPr>
          <w:rFonts w:hint="eastAsia" w:ascii="楷体_GB2312" w:hAnsi="楷体_GB2312" w:eastAsia="楷体_GB2312" w:cs="楷体_GB2312"/>
          <w:b/>
          <w:bCs/>
          <w:color w:val="auto"/>
          <w:sz w:val="32"/>
          <w:szCs w:val="32"/>
          <w:highlight w:val="none"/>
        </w:rPr>
        <w:t>追究行政处罚</w:t>
      </w:r>
      <w:r>
        <w:rPr>
          <w:rFonts w:hint="eastAsia" w:ascii="楷体_GB2312" w:hAnsi="楷体_GB2312" w:eastAsia="楷体_GB2312" w:cs="楷体_GB2312"/>
          <w:b/>
          <w:bCs/>
          <w:color w:val="auto"/>
          <w:sz w:val="32"/>
          <w:szCs w:val="32"/>
          <w:highlight w:val="none"/>
          <w:lang w:val="en-US" w:eastAsia="zh-CN"/>
        </w:rPr>
        <w:t>违法行为的单位和个人</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default" w:ascii="仿宋_GB2312" w:hAnsi="仿宋" w:eastAsia="仿宋_GB2312" w:cs="宋体"/>
          <w:b/>
          <w:bCs/>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1.建议不给予追究行政处罚违法行为的单位</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仿宋" w:eastAsia="仿宋_GB2312" w:cs="宋体"/>
          <w:b w:val="0"/>
          <w:bCs w:val="0"/>
          <w:color w:val="auto"/>
          <w:kern w:val="0"/>
          <w:sz w:val="32"/>
          <w:szCs w:val="32"/>
          <w:highlight w:val="none"/>
          <w:lang w:val="en-US" w:eastAsia="zh-CN"/>
        </w:rPr>
      </w:pPr>
      <w:r>
        <w:rPr>
          <w:rFonts w:hint="eastAsia" w:ascii="仿宋_GB2312" w:hAnsi="仿宋" w:eastAsia="仿宋_GB2312" w:cs="宋体"/>
          <w:b w:val="0"/>
          <w:bCs w:val="0"/>
          <w:color w:val="auto"/>
          <w:kern w:val="0"/>
          <w:sz w:val="32"/>
          <w:szCs w:val="32"/>
          <w:highlight w:val="none"/>
          <w:lang w:val="en-US" w:eastAsia="zh-CN"/>
        </w:rPr>
        <w:t>恒牛矿业风险辨识及日常隐患排查工作履行不到位，对员工安全教育培训不到位，对事故发生负有责任，违反《中华人民共和国安全生产法》（2014版）第一百零九条第一项规定</w:t>
      </w:r>
      <w:r>
        <w:rPr>
          <w:rStyle w:val="12"/>
          <w:rFonts w:hint="eastAsia" w:ascii="仿宋_GB2312" w:hAnsi="仿宋" w:eastAsia="仿宋_GB2312" w:cs="宋体"/>
          <w:b w:val="0"/>
          <w:bCs w:val="0"/>
          <w:color w:val="auto"/>
          <w:kern w:val="0"/>
          <w:sz w:val="32"/>
          <w:szCs w:val="32"/>
          <w:highlight w:val="none"/>
          <w:lang w:val="en-US" w:eastAsia="zh-CN"/>
        </w:rPr>
        <w:footnoteReference w:id="0"/>
      </w:r>
      <w:r>
        <w:rPr>
          <w:rFonts w:hint="eastAsia" w:ascii="仿宋_GB2312" w:hAnsi="仿宋" w:eastAsia="仿宋_GB2312" w:cs="宋体"/>
          <w:b w:val="0"/>
          <w:bCs w:val="0"/>
          <w:color w:val="auto"/>
          <w:kern w:val="0"/>
          <w:sz w:val="32"/>
          <w:szCs w:val="32"/>
          <w:highlight w:val="none"/>
          <w:lang w:val="en-US" w:eastAsia="zh-CN"/>
        </w:rPr>
        <w:t>，鉴于该违法行为发生于2018年7月22日，依据《中华人民共和国行政处罚法》（2017年修订）第二十九条规定</w:t>
      </w:r>
      <w:r>
        <w:rPr>
          <w:rStyle w:val="12"/>
          <w:rFonts w:hint="eastAsia" w:ascii="仿宋_GB2312" w:hAnsi="仿宋" w:eastAsia="仿宋_GB2312" w:cs="宋体"/>
          <w:b w:val="0"/>
          <w:bCs w:val="0"/>
          <w:color w:val="auto"/>
          <w:kern w:val="0"/>
          <w:sz w:val="32"/>
          <w:szCs w:val="32"/>
          <w:highlight w:val="none"/>
          <w:lang w:val="en-US" w:eastAsia="zh-CN"/>
        </w:rPr>
        <w:footnoteReference w:id="1"/>
      </w:r>
      <w:r>
        <w:rPr>
          <w:rFonts w:hint="eastAsia" w:ascii="仿宋_GB2312" w:hAnsi="仿宋" w:eastAsia="仿宋_GB2312" w:cs="宋体"/>
          <w:b w:val="0"/>
          <w:bCs w:val="0"/>
          <w:color w:val="auto"/>
          <w:kern w:val="0"/>
          <w:sz w:val="32"/>
          <w:szCs w:val="32"/>
          <w:highlight w:val="none"/>
          <w:lang w:val="en-US" w:eastAsia="zh-CN"/>
        </w:rPr>
        <w:t>，建议免于追究涞源县恒牛矿业有限公司行政处罚。</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default" w:ascii="仿宋_GB2312" w:hAnsi="仿宋" w:eastAsia="仿宋_GB2312" w:cs="宋体"/>
          <w:b/>
          <w:bCs/>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2.建议不给予追究行政处罚违法行为的个人（2人）</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default" w:ascii="仿宋_GB2312" w:hAnsi="仿宋" w:eastAsia="仿宋_GB2312" w:cs="宋体"/>
          <w:b w:val="0"/>
          <w:bCs w:val="0"/>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（1）</w:t>
      </w:r>
      <w:r>
        <w:rPr>
          <w:rFonts w:hint="eastAsia" w:ascii="仿宋_GB2312" w:hAnsi="仿宋" w:eastAsia="仿宋_GB2312" w:cs="宋体"/>
          <w:b w:val="0"/>
          <w:bCs w:val="0"/>
          <w:color w:val="auto"/>
          <w:kern w:val="0"/>
          <w:sz w:val="32"/>
          <w:szCs w:val="32"/>
          <w:highlight w:val="none"/>
          <w:lang w:val="en-US" w:eastAsia="zh-CN"/>
        </w:rPr>
        <w:t>李小征，男，涞源县恒牛矿业有限公司主要负责人，安全生产责任制落实不到位，</w:t>
      </w:r>
      <w:r>
        <w:rPr>
          <w:rFonts w:hint="eastAsia" w:ascii="仿宋_GB2312" w:hAnsi="仿宋" w:eastAsia="仿宋_GB2312" w:cs="宋体"/>
          <w:b w:val="0"/>
          <w:bCs w:val="0"/>
          <w:color w:val="auto"/>
          <w:kern w:val="0"/>
          <w:sz w:val="32"/>
          <w:szCs w:val="32"/>
          <w:highlight w:val="none"/>
          <w:lang w:val="en-US" w:eastAsia="zh-CN" w:bidi="ar-SA"/>
        </w:rPr>
        <w:t>对事故发生负有责任</w:t>
      </w:r>
      <w:r>
        <w:rPr>
          <w:rFonts w:hint="eastAsia" w:ascii="仿宋_GB2312" w:hAnsi="仿宋" w:eastAsia="仿宋_GB2312" w:cs="宋体"/>
          <w:b w:val="0"/>
          <w:bCs w:val="0"/>
          <w:color w:val="auto"/>
          <w:kern w:val="0"/>
          <w:sz w:val="32"/>
          <w:szCs w:val="32"/>
          <w:highlight w:val="none"/>
          <w:lang w:val="en-US" w:eastAsia="zh-CN"/>
        </w:rPr>
        <w:t>。违反《中华人民共和国安全生产法》（2014版）第九十二条第一款规定</w:t>
      </w:r>
      <w:r>
        <w:rPr>
          <w:rStyle w:val="12"/>
          <w:rFonts w:hint="eastAsia" w:ascii="仿宋_GB2312" w:hAnsi="仿宋" w:eastAsia="仿宋_GB2312" w:cs="宋体"/>
          <w:b w:val="0"/>
          <w:bCs w:val="0"/>
          <w:color w:val="auto"/>
          <w:kern w:val="0"/>
          <w:sz w:val="32"/>
          <w:szCs w:val="32"/>
          <w:highlight w:val="none"/>
          <w:lang w:val="en-US" w:eastAsia="zh-CN"/>
        </w:rPr>
        <w:footnoteReference w:id="2"/>
      </w:r>
      <w:r>
        <w:rPr>
          <w:rFonts w:hint="eastAsia" w:ascii="仿宋_GB2312" w:hAnsi="仿宋" w:eastAsia="仿宋_GB2312" w:cs="宋体"/>
          <w:b w:val="0"/>
          <w:bCs w:val="0"/>
          <w:color w:val="auto"/>
          <w:kern w:val="0"/>
          <w:sz w:val="32"/>
          <w:szCs w:val="32"/>
          <w:highlight w:val="none"/>
          <w:lang w:val="en-US" w:eastAsia="zh-CN"/>
        </w:rPr>
        <w:t>，鉴于该违法行为发生于</w:t>
      </w:r>
      <w:r>
        <w:rPr>
          <w:rFonts w:hint="eastAsia" w:ascii="仿宋_GB2312" w:hAnsi="仿宋" w:eastAsia="仿宋_GB2312" w:cs="宋体"/>
          <w:b w:val="0"/>
          <w:bCs w:val="0"/>
          <w:color w:val="auto"/>
          <w:kern w:val="0"/>
          <w:sz w:val="32"/>
          <w:szCs w:val="32"/>
          <w:highlight w:val="none"/>
          <w:lang w:val="en-US" w:eastAsia="zh-CN" w:bidi="ar-SA"/>
        </w:rPr>
        <w:t>2018年7月22日</w:t>
      </w:r>
      <w:r>
        <w:rPr>
          <w:rFonts w:hint="eastAsia" w:ascii="仿宋_GB2312" w:hAnsi="仿宋" w:eastAsia="仿宋_GB2312" w:cs="宋体"/>
          <w:b w:val="0"/>
          <w:bCs w:val="0"/>
          <w:color w:val="auto"/>
          <w:kern w:val="0"/>
          <w:sz w:val="32"/>
          <w:szCs w:val="32"/>
          <w:highlight w:val="none"/>
          <w:lang w:val="en-US" w:eastAsia="zh-CN"/>
        </w:rPr>
        <w:t>，依据《中华人民共和国行政处罚法》（2017年修订）第二十九条规定</w:t>
      </w:r>
      <w:r>
        <w:rPr>
          <w:rFonts w:hint="eastAsia" w:ascii="仿宋_GB2312" w:hAnsi="仿宋" w:eastAsia="仿宋_GB2312" w:cs="宋体"/>
          <w:b w:val="0"/>
          <w:bCs w:val="0"/>
          <w:color w:val="auto"/>
          <w:kern w:val="0"/>
          <w:sz w:val="32"/>
          <w:szCs w:val="32"/>
          <w:highlight w:val="none"/>
          <w:vertAlign w:val="superscript"/>
          <w:lang w:val="en-US" w:eastAsia="zh-CN"/>
        </w:rPr>
        <w:t>2</w:t>
      </w:r>
      <w:r>
        <w:rPr>
          <w:rFonts w:hint="eastAsia" w:ascii="仿宋_GB2312" w:hAnsi="仿宋" w:eastAsia="仿宋_GB2312" w:cs="宋体"/>
          <w:b w:val="0"/>
          <w:bCs w:val="0"/>
          <w:color w:val="auto"/>
          <w:kern w:val="0"/>
          <w:sz w:val="32"/>
          <w:szCs w:val="32"/>
          <w:highlight w:val="none"/>
          <w:lang w:val="en-US" w:eastAsia="zh-CN"/>
        </w:rPr>
        <w:t>，建议免于追究行政处罚。</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仿宋" w:eastAsia="仿宋_GB2312" w:cs="宋体"/>
          <w:b w:val="0"/>
          <w:bCs w:val="0"/>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（2）</w:t>
      </w:r>
      <w:r>
        <w:rPr>
          <w:rFonts w:hint="eastAsia" w:ascii="仿宋_GB2312" w:hAnsi="仿宋" w:eastAsia="仿宋_GB2312" w:cs="宋体"/>
          <w:b w:val="0"/>
          <w:bCs w:val="0"/>
          <w:color w:val="auto"/>
          <w:kern w:val="0"/>
          <w:sz w:val="32"/>
          <w:szCs w:val="32"/>
          <w:highlight w:val="none"/>
          <w:lang w:val="en-US" w:eastAsia="zh-CN"/>
        </w:rPr>
        <w:t>梁金虎，男，涞源县恒牛矿业有限公司管理人员，未在矿山值守，对现场安全管理履职不到位，对事故发生负有责任。违反《中华人民共和国安全生产法》（2014版）第九十三条规定</w:t>
      </w:r>
      <w:r>
        <w:rPr>
          <w:rStyle w:val="12"/>
          <w:rFonts w:hint="eastAsia" w:ascii="仿宋_GB2312" w:hAnsi="仿宋" w:eastAsia="仿宋_GB2312" w:cs="宋体"/>
          <w:b w:val="0"/>
          <w:bCs w:val="0"/>
          <w:color w:val="auto"/>
          <w:kern w:val="0"/>
          <w:sz w:val="32"/>
          <w:szCs w:val="32"/>
          <w:highlight w:val="none"/>
          <w:lang w:val="en-US" w:eastAsia="zh-CN"/>
        </w:rPr>
        <w:footnoteReference w:id="3"/>
      </w:r>
      <w:r>
        <w:rPr>
          <w:rFonts w:hint="eastAsia" w:ascii="仿宋_GB2312" w:hAnsi="仿宋" w:eastAsia="仿宋_GB2312" w:cs="宋体"/>
          <w:b w:val="0"/>
          <w:bCs w:val="0"/>
          <w:color w:val="auto"/>
          <w:kern w:val="0"/>
          <w:sz w:val="32"/>
          <w:szCs w:val="32"/>
          <w:highlight w:val="none"/>
          <w:lang w:val="en-US" w:eastAsia="zh-CN"/>
        </w:rPr>
        <w:t>，鉴于该违法行为发生于2018年7月22日，依据《中华人民共和国行政处罚法》（2017年修订）第二十九条规定</w:t>
      </w:r>
      <w:r>
        <w:rPr>
          <w:rFonts w:hint="eastAsia" w:ascii="仿宋_GB2312" w:hAnsi="仿宋" w:eastAsia="仿宋_GB2312" w:cs="宋体"/>
          <w:b w:val="0"/>
          <w:bCs w:val="0"/>
          <w:color w:val="auto"/>
          <w:kern w:val="0"/>
          <w:sz w:val="32"/>
          <w:szCs w:val="32"/>
          <w:highlight w:val="none"/>
          <w:vertAlign w:val="superscript"/>
          <w:lang w:val="en-US" w:eastAsia="zh-CN"/>
        </w:rPr>
        <w:t>2</w:t>
      </w:r>
      <w:r>
        <w:rPr>
          <w:rFonts w:hint="eastAsia" w:ascii="仿宋_GB2312" w:hAnsi="仿宋" w:eastAsia="仿宋_GB2312" w:cs="宋体"/>
          <w:b w:val="0"/>
          <w:bCs w:val="0"/>
          <w:color w:val="auto"/>
          <w:kern w:val="0"/>
          <w:sz w:val="32"/>
          <w:szCs w:val="32"/>
          <w:highlight w:val="none"/>
          <w:lang w:val="en-US" w:eastAsia="zh-CN"/>
        </w:rPr>
        <w:t>，建议免于追究行政处罚。</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464" w:firstLineChars="150"/>
        <w:textAlignment w:val="auto"/>
        <w:rPr>
          <w:rFonts w:hint="eastAsia" w:ascii="楷体" w:eastAsia="楷体"/>
          <w:b/>
          <w:bCs/>
          <w:color w:val="auto"/>
          <w:spacing w:val="-6"/>
          <w:kern w:val="0"/>
          <w:sz w:val="32"/>
          <w:szCs w:val="32"/>
          <w:lang w:eastAsia="zh-CN"/>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三</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单位</w:t>
      </w:r>
      <w:r>
        <w:rPr>
          <w:rFonts w:ascii="楷体" w:eastAsia="楷体"/>
          <w:b/>
          <w:bCs/>
          <w:color w:val="auto"/>
          <w:spacing w:val="-6"/>
          <w:kern w:val="0"/>
          <w:sz w:val="32"/>
          <w:szCs w:val="32"/>
        </w:rPr>
        <w:t>和</w:t>
      </w:r>
      <w:r>
        <w:rPr>
          <w:rFonts w:hint="eastAsia" w:ascii="楷体" w:eastAsia="楷体"/>
          <w:b/>
          <w:bCs/>
          <w:color w:val="auto"/>
          <w:spacing w:val="-6"/>
          <w:kern w:val="0"/>
          <w:sz w:val="32"/>
          <w:szCs w:val="32"/>
          <w:lang w:eastAsia="zh-CN"/>
        </w:rPr>
        <w:t>个人</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ascii="仿宋_GB2312" w:eastAsia="仿宋_GB2312"/>
          <w:b/>
          <w:bCs/>
          <w:color w:val="auto"/>
          <w:spacing w:val="-6"/>
          <w:kern w:val="0"/>
          <w:sz w:val="32"/>
          <w:szCs w:val="32"/>
          <w:shd w:val="clear" w:color="auto" w:fill="FFFFFF"/>
        </w:rPr>
      </w:pPr>
      <w:r>
        <w:rPr>
          <w:rFonts w:hint="eastAsia" w:ascii="仿宋_GB2312" w:eastAsia="仿宋_GB2312"/>
          <w:b/>
          <w:bCs/>
          <w:color w:val="auto"/>
          <w:spacing w:val="-6"/>
          <w:kern w:val="0"/>
          <w:sz w:val="32"/>
          <w:szCs w:val="32"/>
          <w:shd w:val="clear" w:color="auto" w:fill="FFFFFF"/>
        </w:rPr>
        <w:t>1</w:t>
      </w:r>
      <w:r>
        <w:rPr>
          <w:rFonts w:ascii="仿宋_GB2312" w:eastAsia="仿宋_GB2312"/>
          <w:b/>
          <w:bCs/>
          <w:color w:val="auto"/>
          <w:spacing w:val="-6"/>
          <w:kern w:val="0"/>
          <w:sz w:val="32"/>
          <w:szCs w:val="32"/>
          <w:shd w:val="clear" w:color="auto" w:fill="FFFFFF"/>
        </w:rPr>
        <w:t>.</w:t>
      </w:r>
      <w:r>
        <w:rPr>
          <w:rFonts w:hint="eastAsia" w:ascii="仿宋_GB2312" w:eastAsia="仿宋_GB2312"/>
          <w:b/>
          <w:bCs/>
          <w:color w:val="auto"/>
          <w:spacing w:val="-6"/>
          <w:kern w:val="0"/>
          <w:sz w:val="32"/>
          <w:szCs w:val="32"/>
          <w:shd w:val="clear" w:color="auto" w:fill="FFFFFF"/>
          <w:lang w:eastAsia="zh-CN"/>
        </w:rPr>
        <w:t>给予</w:t>
      </w:r>
      <w:r>
        <w:rPr>
          <w:rFonts w:hint="eastAsia" w:ascii="仿宋_GB2312" w:eastAsia="仿宋_GB2312"/>
          <w:b/>
          <w:bCs/>
          <w:color w:val="auto"/>
          <w:spacing w:val="-6"/>
          <w:kern w:val="0"/>
          <w:sz w:val="32"/>
          <w:szCs w:val="32"/>
          <w:shd w:val="clear" w:color="auto" w:fill="FFFFFF"/>
        </w:rPr>
        <w:t>行政处罚的单位</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hint="eastAsia" w:ascii="仿宋_GB2312" w:hAnsi="仿宋" w:eastAsia="仿宋_GB2312" w:cs="宋体"/>
          <w:b w:val="0"/>
          <w:bCs w:val="0"/>
          <w:color w:val="auto"/>
          <w:kern w:val="0"/>
          <w:sz w:val="32"/>
          <w:szCs w:val="32"/>
          <w:shd w:val="clear" w:color="auto" w:fill="FFFFFF"/>
        </w:rPr>
      </w:pPr>
      <w:r>
        <w:rPr>
          <w:rFonts w:hint="eastAsia" w:ascii="仿宋_GB2312" w:hAnsi="仿宋" w:eastAsia="仿宋_GB2312" w:cs="宋体"/>
          <w:b w:val="0"/>
          <w:bCs w:val="0"/>
          <w:color w:val="auto"/>
          <w:kern w:val="0"/>
          <w:sz w:val="32"/>
          <w:szCs w:val="32"/>
          <w:lang w:val="en-US" w:eastAsia="zh-CN"/>
        </w:rPr>
        <w:t>涞源县</w:t>
      </w:r>
      <w:r>
        <w:rPr>
          <w:rFonts w:hint="eastAsia" w:ascii="仿宋_GB2312" w:hAnsi="仿宋" w:eastAsia="仿宋_GB2312" w:cs="宋体"/>
          <w:b w:val="0"/>
          <w:bCs w:val="0"/>
          <w:color w:val="auto"/>
          <w:kern w:val="0"/>
          <w:sz w:val="32"/>
          <w:szCs w:val="32"/>
          <w:highlight w:val="none"/>
          <w:shd w:val="clear" w:color="auto" w:fill="FFFFFF"/>
          <w:lang w:val="en-US" w:eastAsia="zh-CN"/>
        </w:rPr>
        <w:t>恒牛矿业有限公司</w:t>
      </w:r>
      <w:r>
        <w:rPr>
          <w:rFonts w:hint="eastAsia" w:ascii="仿宋_GB2312" w:hAnsi="仿宋" w:eastAsia="仿宋_GB2312" w:cs="宋体"/>
          <w:b w:val="0"/>
          <w:bCs w:val="0"/>
          <w:caps/>
          <w:color w:val="auto"/>
          <w:kern w:val="0"/>
          <w:sz w:val="32"/>
          <w:szCs w:val="32"/>
        </w:rPr>
        <w:t>瞒报该事故，依据《生产安全事故报告和调查处理条例》（国务院令第493号）第三十六条第一项规定</w:t>
      </w:r>
      <w:r>
        <w:rPr>
          <w:rStyle w:val="12"/>
          <w:rFonts w:hint="eastAsia" w:ascii="仿宋_GB2312" w:hAnsi="仿宋" w:eastAsia="仿宋_GB2312" w:cs="宋体"/>
          <w:b w:val="0"/>
          <w:bCs w:val="0"/>
          <w:caps/>
          <w:color w:val="auto"/>
          <w:kern w:val="0"/>
          <w:sz w:val="32"/>
          <w:szCs w:val="32"/>
        </w:rPr>
        <w:footnoteReference w:id="4"/>
      </w:r>
      <w:r>
        <w:rPr>
          <w:rFonts w:hint="eastAsia" w:ascii="仿宋_GB2312" w:hAnsi="仿宋" w:eastAsia="仿宋_GB2312" w:cs="宋体"/>
          <w:b w:val="0"/>
          <w:bCs w:val="0"/>
          <w:caps/>
          <w:color w:val="auto"/>
          <w:kern w:val="0"/>
          <w:sz w:val="32"/>
          <w:szCs w:val="32"/>
          <w:lang w:eastAsia="zh-CN"/>
        </w:rPr>
        <w:t>，建议涞源县应急管理局</w:t>
      </w:r>
      <w:r>
        <w:rPr>
          <w:rFonts w:hint="eastAsia" w:ascii="仿宋_GB2312" w:hAnsi="仿宋" w:eastAsia="仿宋_GB2312" w:cs="宋体"/>
          <w:b w:val="0"/>
          <w:bCs w:val="0"/>
          <w:color w:val="auto"/>
          <w:kern w:val="0"/>
          <w:sz w:val="32"/>
          <w:szCs w:val="32"/>
          <w:shd w:val="clear" w:color="auto" w:fill="FFFFFF"/>
        </w:rPr>
        <w:t>给予其</w:t>
      </w:r>
      <w:r>
        <w:rPr>
          <w:rFonts w:hint="eastAsia" w:ascii="仿宋_GB2312" w:hAnsi="仿宋" w:eastAsia="仿宋_GB2312" w:cs="宋体"/>
          <w:b w:val="0"/>
          <w:bCs w:val="0"/>
          <w:color w:val="auto"/>
          <w:kern w:val="0"/>
          <w:sz w:val="32"/>
          <w:szCs w:val="32"/>
          <w:shd w:val="clear" w:color="auto" w:fill="FFFFFF"/>
          <w:lang w:val="en-US" w:eastAsia="zh-CN"/>
        </w:rPr>
        <w:t>120</w:t>
      </w:r>
      <w:r>
        <w:rPr>
          <w:rFonts w:hint="eastAsia" w:ascii="仿宋_GB2312" w:hAnsi="仿宋" w:eastAsia="仿宋_GB2312" w:cs="宋体"/>
          <w:b w:val="0"/>
          <w:bCs w:val="0"/>
          <w:color w:val="auto"/>
          <w:kern w:val="0"/>
          <w:sz w:val="32"/>
          <w:szCs w:val="32"/>
          <w:shd w:val="clear" w:color="auto" w:fill="FFFFFF"/>
        </w:rPr>
        <w:t>万元罚款的行政处罚。</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hint="eastAsia" w:ascii="仿宋_GB2312" w:eastAsia="仿宋_GB2312"/>
          <w:b/>
          <w:bCs/>
          <w:color w:val="auto"/>
          <w:spacing w:val="-6"/>
          <w:kern w:val="0"/>
          <w:sz w:val="32"/>
          <w:szCs w:val="32"/>
          <w:shd w:val="clear" w:color="auto" w:fill="FFFFFF"/>
        </w:rPr>
      </w:pPr>
      <w:r>
        <w:rPr>
          <w:rFonts w:hint="eastAsia" w:ascii="仿宋_GB2312" w:eastAsia="仿宋_GB2312"/>
          <w:b/>
          <w:bCs/>
          <w:color w:val="auto"/>
          <w:spacing w:val="-6"/>
          <w:kern w:val="0"/>
          <w:sz w:val="32"/>
          <w:szCs w:val="32"/>
          <w:shd w:val="clear" w:color="auto" w:fill="FFFFFF"/>
        </w:rPr>
        <w:t>2</w:t>
      </w:r>
      <w:r>
        <w:rPr>
          <w:rFonts w:ascii="仿宋_GB2312" w:eastAsia="仿宋_GB2312"/>
          <w:b/>
          <w:bCs/>
          <w:color w:val="auto"/>
          <w:spacing w:val="-6"/>
          <w:kern w:val="0"/>
          <w:sz w:val="32"/>
          <w:szCs w:val="32"/>
          <w:shd w:val="clear" w:color="auto" w:fill="FFFFFF"/>
        </w:rPr>
        <w:t>.</w:t>
      </w:r>
      <w:r>
        <w:rPr>
          <w:rFonts w:hint="eastAsia" w:ascii="仿宋_GB2312" w:eastAsia="仿宋_GB2312"/>
          <w:b/>
          <w:bCs/>
          <w:color w:val="auto"/>
          <w:spacing w:val="-6"/>
          <w:kern w:val="0"/>
          <w:sz w:val="32"/>
          <w:szCs w:val="32"/>
          <w:shd w:val="clear" w:color="auto" w:fill="FFFFFF"/>
          <w:lang w:eastAsia="zh-CN"/>
        </w:rPr>
        <w:t>给予</w:t>
      </w:r>
      <w:r>
        <w:rPr>
          <w:rFonts w:hint="eastAsia" w:ascii="仿宋_GB2312" w:eastAsia="仿宋_GB2312"/>
          <w:b/>
          <w:bCs/>
          <w:color w:val="auto"/>
          <w:spacing w:val="-6"/>
          <w:kern w:val="0"/>
          <w:sz w:val="32"/>
          <w:szCs w:val="32"/>
          <w:shd w:val="clear" w:color="auto" w:fill="FFFFFF"/>
        </w:rPr>
        <w:t>行政处罚的个人</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hint="eastAsia" w:ascii="仿宋_GB2312" w:hAnsi="仿宋" w:eastAsia="仿宋_GB2312" w:cs="宋体"/>
          <w:b w:val="0"/>
          <w:bCs w:val="0"/>
          <w:caps/>
          <w:color w:val="auto"/>
          <w:kern w:val="0"/>
          <w:sz w:val="32"/>
          <w:szCs w:val="32"/>
        </w:rPr>
      </w:pPr>
      <w:r>
        <w:rPr>
          <w:rFonts w:hint="eastAsia" w:ascii="仿宋_GB2312" w:hAnsi="仿宋" w:eastAsia="仿宋_GB2312" w:cs="宋体"/>
          <w:b w:val="0"/>
          <w:bCs w:val="0"/>
          <w:color w:val="auto"/>
          <w:kern w:val="0"/>
          <w:sz w:val="32"/>
          <w:szCs w:val="32"/>
          <w:lang w:val="en-US" w:eastAsia="zh-CN"/>
        </w:rPr>
        <w:t>涞源县</w:t>
      </w:r>
      <w:r>
        <w:rPr>
          <w:rFonts w:hint="eastAsia" w:ascii="仿宋_GB2312" w:hAnsi="仿宋" w:eastAsia="仿宋_GB2312" w:cs="宋体"/>
          <w:b w:val="0"/>
          <w:bCs w:val="0"/>
          <w:color w:val="auto"/>
          <w:kern w:val="0"/>
          <w:sz w:val="32"/>
          <w:szCs w:val="32"/>
          <w:highlight w:val="none"/>
          <w:lang w:val="en-US" w:eastAsia="zh-CN"/>
        </w:rPr>
        <w:t>恒牛矿业有限公司主要负责人李小征，</w:t>
      </w:r>
      <w:r>
        <w:rPr>
          <w:rFonts w:hint="eastAsia" w:ascii="仿宋_GB2312" w:hAnsi="仿宋" w:eastAsia="仿宋_GB2312" w:cs="宋体"/>
          <w:b w:val="0"/>
          <w:bCs w:val="0"/>
          <w:color w:val="auto"/>
          <w:kern w:val="0"/>
          <w:sz w:val="32"/>
          <w:szCs w:val="32"/>
          <w:highlight w:val="none"/>
          <w:shd w:val="clear" w:color="auto" w:fill="FFFFFF"/>
        </w:rPr>
        <w:t>对事故发生负有责任，</w:t>
      </w:r>
      <w:r>
        <w:rPr>
          <w:rFonts w:hint="eastAsia" w:ascii="仿宋_GB2312" w:hAnsi="仿宋" w:eastAsia="仿宋_GB2312" w:cs="宋体"/>
          <w:b w:val="0"/>
          <w:bCs w:val="0"/>
          <w:color w:val="auto"/>
          <w:kern w:val="0"/>
          <w:sz w:val="32"/>
          <w:szCs w:val="32"/>
          <w:highlight w:val="none"/>
          <w:shd w:val="clear" w:color="auto" w:fill="FFFFFF"/>
          <w:lang w:val="en-US" w:eastAsia="zh-CN"/>
        </w:rPr>
        <w:t>事故发生后</w:t>
      </w:r>
      <w:r>
        <w:rPr>
          <w:rFonts w:hint="eastAsia" w:ascii="仿宋_GB2312" w:hAnsi="仿宋" w:eastAsia="仿宋_GB2312" w:cs="宋体"/>
          <w:b w:val="0"/>
          <w:bCs w:val="0"/>
          <w:color w:val="auto"/>
          <w:kern w:val="0"/>
          <w:sz w:val="32"/>
          <w:szCs w:val="32"/>
          <w:highlight w:val="none"/>
          <w:shd w:val="clear" w:color="auto" w:fill="FFFFFF"/>
          <w:lang w:eastAsia="zh-CN"/>
        </w:rPr>
        <w:t>瞒报事故，</w:t>
      </w:r>
      <w:r>
        <w:rPr>
          <w:rFonts w:hint="eastAsia" w:ascii="仿宋_GB2312" w:hAnsi="宋体" w:eastAsia="仿宋_GB2312"/>
          <w:b w:val="0"/>
          <w:bCs w:val="0"/>
          <w:color w:val="auto"/>
          <w:spacing w:val="-6"/>
          <w:sz w:val="32"/>
          <w:szCs w:val="32"/>
          <w:highlight w:val="none"/>
          <w:u w:val="none"/>
          <w:lang w:eastAsia="zh-CN"/>
        </w:rPr>
        <w:t>依据《中华人民共和国安全生产法》第一百一十条第二款</w:t>
      </w:r>
      <w:r>
        <w:rPr>
          <w:rStyle w:val="12"/>
          <w:rFonts w:hint="eastAsia" w:ascii="仿宋_GB2312" w:hAnsi="宋体" w:eastAsia="仿宋_GB2312"/>
          <w:b w:val="0"/>
          <w:bCs w:val="0"/>
          <w:color w:val="auto"/>
          <w:spacing w:val="-6"/>
          <w:sz w:val="32"/>
          <w:szCs w:val="32"/>
          <w:highlight w:val="none"/>
          <w:u w:val="none"/>
          <w:lang w:eastAsia="zh-CN"/>
        </w:rPr>
        <w:footnoteReference w:id="5"/>
      </w:r>
      <w:r>
        <w:rPr>
          <w:rFonts w:hint="eastAsia" w:ascii="仿宋_GB2312" w:hAnsi="宋体" w:eastAsia="仿宋_GB2312"/>
          <w:b w:val="0"/>
          <w:bCs w:val="0"/>
          <w:color w:val="auto"/>
          <w:spacing w:val="-6"/>
          <w:sz w:val="32"/>
          <w:szCs w:val="32"/>
          <w:highlight w:val="none"/>
          <w:u w:val="none"/>
          <w:lang w:eastAsia="zh-CN"/>
        </w:rPr>
        <w:t>，</w:t>
      </w:r>
      <w:r>
        <w:rPr>
          <w:rFonts w:hint="eastAsia" w:ascii="仿宋_GB2312" w:hAnsi="宋体" w:eastAsia="仿宋_GB2312"/>
          <w:b w:val="0"/>
          <w:bCs w:val="0"/>
          <w:color w:val="auto"/>
          <w:spacing w:val="-6"/>
          <w:sz w:val="32"/>
          <w:szCs w:val="32"/>
          <w:highlight w:val="none"/>
          <w:u w:val="none"/>
          <w:lang w:val="en-US" w:eastAsia="zh-CN"/>
        </w:rPr>
        <w:t>建议涞源县应急管理局</w:t>
      </w:r>
      <w:r>
        <w:rPr>
          <w:rFonts w:hint="eastAsia" w:ascii="仿宋_GB2312" w:hAnsi="仿宋" w:eastAsia="仿宋_GB2312" w:cs="宋体"/>
          <w:b w:val="0"/>
          <w:bCs w:val="0"/>
          <w:caps/>
          <w:color w:val="auto"/>
          <w:kern w:val="0"/>
          <w:sz w:val="32"/>
          <w:szCs w:val="32"/>
        </w:rPr>
        <w:t>对其处以</w:t>
      </w:r>
      <w:r>
        <w:rPr>
          <w:rFonts w:hint="eastAsia" w:ascii="仿宋_GB2312" w:hAnsi="仿宋" w:eastAsia="仿宋_GB2312" w:cs="宋体"/>
          <w:b w:val="0"/>
          <w:bCs w:val="0"/>
          <w:caps/>
          <w:color w:val="auto"/>
          <w:kern w:val="0"/>
          <w:sz w:val="32"/>
          <w:szCs w:val="32"/>
          <w:lang w:val="en-US" w:eastAsia="zh-CN"/>
        </w:rPr>
        <w:t>2017年年收入（42000元）</w:t>
      </w:r>
      <w:r>
        <w:rPr>
          <w:rFonts w:hint="eastAsia" w:ascii="仿宋_GB2312" w:hAnsi="仿宋" w:eastAsia="仿宋_GB2312" w:cs="宋体"/>
          <w:b w:val="0"/>
          <w:bCs w:val="0"/>
          <w:caps/>
          <w:color w:val="auto"/>
          <w:kern w:val="0"/>
          <w:sz w:val="32"/>
          <w:szCs w:val="32"/>
        </w:rPr>
        <w:t>百分之</w:t>
      </w:r>
      <w:r>
        <w:rPr>
          <w:rFonts w:hint="eastAsia" w:ascii="仿宋_GB2312" w:hAnsi="仿宋" w:eastAsia="仿宋_GB2312" w:cs="宋体"/>
          <w:b w:val="0"/>
          <w:bCs w:val="0"/>
          <w:caps/>
          <w:color w:val="auto"/>
          <w:kern w:val="0"/>
          <w:sz w:val="32"/>
          <w:szCs w:val="32"/>
          <w:lang w:eastAsia="zh-CN"/>
        </w:rPr>
        <w:t>一百</w:t>
      </w:r>
      <w:r>
        <w:rPr>
          <w:rFonts w:hint="eastAsia" w:ascii="仿宋_GB2312" w:hAnsi="仿宋" w:eastAsia="仿宋_GB2312" w:cs="宋体"/>
          <w:b w:val="0"/>
          <w:bCs w:val="0"/>
          <w:caps/>
          <w:color w:val="auto"/>
          <w:kern w:val="0"/>
          <w:sz w:val="32"/>
          <w:szCs w:val="32"/>
        </w:rPr>
        <w:t>的罚款，计人民币</w:t>
      </w:r>
      <w:r>
        <w:rPr>
          <w:rFonts w:hint="eastAsia" w:ascii="仿宋_GB2312" w:hAnsi="仿宋" w:eastAsia="仿宋_GB2312" w:cs="宋体"/>
          <w:b w:val="0"/>
          <w:bCs w:val="0"/>
          <w:caps/>
          <w:color w:val="auto"/>
          <w:kern w:val="0"/>
          <w:sz w:val="32"/>
          <w:szCs w:val="32"/>
          <w:highlight w:val="none"/>
          <w:lang w:val="en-US" w:eastAsia="zh-CN"/>
        </w:rPr>
        <w:t>42000</w:t>
      </w:r>
      <w:r>
        <w:rPr>
          <w:rFonts w:hint="eastAsia" w:ascii="仿宋_GB2312" w:hAnsi="仿宋" w:eastAsia="仿宋_GB2312" w:cs="宋体"/>
          <w:b w:val="0"/>
          <w:bCs w:val="0"/>
          <w:caps/>
          <w:color w:val="auto"/>
          <w:kern w:val="0"/>
          <w:sz w:val="32"/>
          <w:szCs w:val="32"/>
        </w:rPr>
        <w:t>元。</w:t>
      </w:r>
    </w:p>
    <w:p>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464" w:firstLineChars="150"/>
        <w:textAlignment w:val="auto"/>
        <w:rPr>
          <w:rFonts w:hint="default" w:ascii="楷体" w:eastAsia="楷体"/>
          <w:b/>
          <w:bCs/>
          <w:color w:val="auto"/>
          <w:spacing w:val="-6"/>
          <w:kern w:val="0"/>
          <w:sz w:val="32"/>
          <w:szCs w:val="32"/>
          <w:lang w:val="en-US" w:eastAsia="zh-CN"/>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四</w:t>
      </w: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对有关公职人员的处理建议</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 w:eastAsia="仿宋" w:cs="仿宋"/>
          <w:color w:val="auto"/>
          <w:sz w:val="32"/>
          <w:szCs w:val="32"/>
        </w:rPr>
      </w:pPr>
      <w:r>
        <w:rPr>
          <w:rFonts w:hint="eastAsia" w:ascii="仿宋_GB2312" w:hAnsi="仿宋" w:eastAsia="仿宋_GB2312" w:cs="宋体"/>
          <w:b/>
          <w:bCs/>
          <w:color w:val="auto"/>
          <w:kern w:val="0"/>
          <w:sz w:val="32"/>
          <w:szCs w:val="32"/>
          <w:highlight w:val="none"/>
          <w:shd w:val="clear" w:color="auto" w:fill="FFFFFF"/>
          <w:lang w:val="en-US" w:eastAsia="zh-CN"/>
        </w:rPr>
        <w:t>1.</w:t>
      </w:r>
      <w:r>
        <w:rPr>
          <w:rFonts w:hint="eastAsia" w:ascii="仿宋" w:eastAsia="仿宋" w:cs="仿宋"/>
          <w:color w:val="auto"/>
          <w:sz w:val="32"/>
          <w:szCs w:val="32"/>
        </w:rPr>
        <w:t>曹晓光，身为共产党员，涞源县原安全生产监督管理局</w:t>
      </w:r>
      <w:r>
        <w:rPr>
          <w:rFonts w:hint="eastAsia" w:ascii="仿宋" w:eastAsia="仿宋" w:cs="仿宋"/>
          <w:color w:val="auto"/>
          <w:sz w:val="32"/>
          <w:szCs w:val="32"/>
          <w:lang w:eastAsia="zh-CN"/>
        </w:rPr>
        <w:t>党委书记、</w:t>
      </w:r>
      <w:r>
        <w:rPr>
          <w:rFonts w:hint="eastAsia" w:ascii="仿宋" w:eastAsia="仿宋" w:cs="仿宋"/>
          <w:color w:val="auto"/>
          <w:sz w:val="32"/>
          <w:szCs w:val="32"/>
        </w:rPr>
        <w:t>局长，</w:t>
      </w:r>
      <w:r>
        <w:rPr>
          <w:rFonts w:hint="eastAsia" w:ascii="仿宋" w:eastAsia="仿宋" w:cs="仿宋"/>
          <w:color w:val="auto"/>
          <w:kern w:val="0"/>
          <w:sz w:val="32"/>
          <w:szCs w:val="32"/>
        </w:rPr>
        <w:t>主持涞源县安全生产监督管理局全面工作，统筹协调安全生产工作不够，工作安排不细。</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涞源县恒牛矿业有限公司杨树海死亡事故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val="en-US" w:eastAsia="zh-CN"/>
        </w:rPr>
        <w:t>曹晓光</w:t>
      </w:r>
      <w:r>
        <w:rPr>
          <w:rFonts w:hint="eastAsia" w:ascii="仿宋" w:eastAsia="仿宋" w:cs="仿宋"/>
          <w:color w:val="auto"/>
          <w:sz w:val="32"/>
          <w:szCs w:val="32"/>
        </w:rPr>
        <w:t>进行批评教育。</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_GB2312" w:eastAsia="仿宋_GB2312"/>
          <w:b w:val="0"/>
          <w:bCs w:val="0"/>
          <w:color w:val="auto"/>
          <w:spacing w:val="-6"/>
          <w:kern w:val="0"/>
          <w:sz w:val="32"/>
          <w:szCs w:val="32"/>
        </w:rPr>
      </w:pPr>
      <w:r>
        <w:rPr>
          <w:rFonts w:hint="eastAsia" w:ascii="仿宋_GB2312" w:hAnsi="仿宋" w:eastAsia="仿宋_GB2312" w:cs="宋体"/>
          <w:b/>
          <w:bCs/>
          <w:color w:val="auto"/>
          <w:kern w:val="0"/>
          <w:sz w:val="32"/>
          <w:szCs w:val="32"/>
          <w:highlight w:val="none"/>
          <w:lang w:val="en-US" w:eastAsia="zh-CN"/>
        </w:rPr>
        <w:t>2.</w:t>
      </w:r>
      <w:r>
        <w:rPr>
          <w:rFonts w:hint="eastAsia" w:ascii="仿宋" w:eastAsia="仿宋" w:cs="仿宋"/>
          <w:color w:val="auto"/>
          <w:sz w:val="32"/>
          <w:szCs w:val="32"/>
        </w:rPr>
        <w:t>刘永旺，身为共产党员，时任涞源县</w:t>
      </w:r>
      <w:r>
        <w:rPr>
          <w:rFonts w:hint="eastAsia" w:ascii="仿宋" w:eastAsia="仿宋" w:cs="仿宋"/>
          <w:color w:val="auto"/>
          <w:sz w:val="32"/>
          <w:szCs w:val="32"/>
          <w:lang w:eastAsia="zh-CN"/>
        </w:rPr>
        <w:t>原安全生产监督管理局</w:t>
      </w:r>
      <w:r>
        <w:rPr>
          <w:rFonts w:hint="eastAsia" w:ascii="仿宋" w:eastAsia="仿宋" w:cs="仿宋"/>
          <w:color w:val="auto"/>
          <w:sz w:val="32"/>
          <w:szCs w:val="32"/>
        </w:rPr>
        <w:t>副局长，</w:t>
      </w:r>
      <w:r>
        <w:rPr>
          <w:rFonts w:hint="eastAsia" w:ascii="仿宋" w:eastAsia="仿宋" w:cs="仿宋"/>
          <w:color w:val="auto"/>
          <w:sz w:val="32"/>
          <w:szCs w:val="32"/>
          <w:lang w:eastAsia="zh-CN"/>
        </w:rPr>
        <w:t>现任</w:t>
      </w:r>
      <w:r>
        <w:rPr>
          <w:rFonts w:hint="eastAsia" w:ascii="仿宋" w:eastAsia="仿宋" w:cs="仿宋"/>
          <w:bCs/>
          <w:color w:val="auto"/>
          <w:sz w:val="32"/>
          <w:szCs w:val="32"/>
        </w:rPr>
        <w:t>涞源县应急管理局三级主任科员</w:t>
      </w:r>
      <w:r>
        <w:rPr>
          <w:rFonts w:hint="eastAsia" w:ascii="仿宋" w:eastAsia="仿宋" w:cs="仿宋"/>
          <w:bCs/>
          <w:color w:val="auto"/>
          <w:sz w:val="32"/>
          <w:szCs w:val="32"/>
          <w:lang w:eastAsia="zh-CN"/>
        </w:rPr>
        <w:t>，</w:t>
      </w:r>
      <w:r>
        <w:rPr>
          <w:rFonts w:hint="eastAsia" w:ascii="仿宋" w:eastAsia="仿宋" w:cs="仿宋"/>
          <w:color w:val="auto"/>
          <w:spacing w:val="-6"/>
          <w:sz w:val="32"/>
          <w:szCs w:val="32"/>
        </w:rPr>
        <w:t>对分管的</w:t>
      </w:r>
      <w:r>
        <w:rPr>
          <w:rFonts w:hint="eastAsia" w:ascii="仿宋" w:eastAsia="仿宋" w:cs="仿宋"/>
          <w:color w:val="auto"/>
          <w:kern w:val="0"/>
          <w:sz w:val="32"/>
          <w:szCs w:val="32"/>
        </w:rPr>
        <w:t>矿山监管工作</w:t>
      </w:r>
      <w:r>
        <w:rPr>
          <w:rFonts w:hint="eastAsia" w:ascii="仿宋" w:eastAsia="仿宋" w:cs="仿宋"/>
          <w:color w:val="auto"/>
          <w:spacing w:val="-6"/>
          <w:sz w:val="32"/>
          <w:szCs w:val="32"/>
        </w:rPr>
        <w:t>指导、监督检查不到位，安全隐患排查工作不力</w:t>
      </w:r>
      <w:r>
        <w:rPr>
          <w:rFonts w:hint="eastAsia" w:ascii="仿宋" w:eastAsia="仿宋" w:cs="仿宋"/>
          <w:color w:val="auto"/>
          <w:kern w:val="0"/>
          <w:sz w:val="32"/>
          <w:szCs w:val="32"/>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涞源县恒牛矿业有限公司杨树</w:t>
      </w:r>
      <w:bookmarkStart w:id="0" w:name="_GoBack"/>
      <w:bookmarkEnd w:id="0"/>
      <w:r>
        <w:rPr>
          <w:rFonts w:hint="eastAsia" w:ascii="仿宋" w:eastAsia="仿宋" w:cs="仿宋"/>
          <w:color w:val="auto"/>
          <w:sz w:val="32"/>
          <w:szCs w:val="32"/>
        </w:rPr>
        <w:t>海死亡事故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同时在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6案合并处理，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pPr>
        <w:pStyle w:val="2"/>
        <w:keepNext w:val="0"/>
        <w:keepLines w:val="0"/>
        <w:pageBreakBefore w:val="0"/>
        <w:kinsoku/>
        <w:wordWrap/>
        <w:overflowPunct/>
        <w:topLinePunct w:val="0"/>
        <w:autoSpaceDE/>
        <w:autoSpaceDN/>
        <w:bidi w:val="0"/>
        <w:adjustRightInd/>
        <w:snapToGrid/>
        <w:spacing w:line="578" w:lineRule="exact"/>
        <w:ind w:firstLine="464" w:firstLineChars="15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五</w:t>
      </w:r>
      <w:r>
        <w:rPr>
          <w:rFonts w:hint="eastAsia" w:ascii="楷体" w:eastAsia="楷体"/>
          <w:b/>
          <w:bCs/>
          <w:color w:val="auto"/>
          <w:spacing w:val="-6"/>
          <w:kern w:val="0"/>
          <w:sz w:val="32"/>
          <w:szCs w:val="32"/>
        </w:rPr>
        <w:t>）建议给予其他处理的单位</w:t>
      </w:r>
    </w:p>
    <w:p>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eastAsia="仿宋_GB2312"/>
          <w:color w:val="auto"/>
          <w:spacing w:val="-6"/>
          <w:sz w:val="32"/>
          <w:szCs w:val="32"/>
        </w:rPr>
      </w:pPr>
      <w:r>
        <w:rPr>
          <w:rFonts w:hint="eastAsia" w:ascii="仿宋_GB2312" w:eastAsia="仿宋_GB2312"/>
          <w:b w:val="0"/>
          <w:bCs w:val="0"/>
          <w:color w:val="auto"/>
          <w:spacing w:val="-6"/>
          <w:kern w:val="0"/>
          <w:sz w:val="32"/>
          <w:szCs w:val="32"/>
        </w:rPr>
        <w:t>涞源县</w:t>
      </w:r>
      <w:r>
        <w:rPr>
          <w:rFonts w:hint="eastAsia" w:ascii="仿宋_GB2312" w:eastAsia="仿宋_GB2312"/>
          <w:b w:val="0"/>
          <w:bCs w:val="0"/>
          <w:color w:val="auto"/>
          <w:spacing w:val="-6"/>
          <w:kern w:val="0"/>
          <w:sz w:val="32"/>
          <w:szCs w:val="32"/>
          <w:lang w:val="en-US" w:eastAsia="zh-CN"/>
        </w:rPr>
        <w:t>原安全生产监督管理局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责令</w:t>
      </w:r>
      <w:r>
        <w:rPr>
          <w:rFonts w:hint="eastAsia" w:ascii="仿宋_GB2312" w:eastAsia="仿宋_GB2312"/>
          <w:color w:val="auto"/>
          <w:spacing w:val="-6"/>
          <w:sz w:val="32"/>
          <w:szCs w:val="32"/>
        </w:rPr>
        <w:t>涞源县应急管理局</w:t>
      </w:r>
      <w:r>
        <w:rPr>
          <w:rFonts w:hint="eastAsia" w:ascii="仿宋" w:eastAsia="仿宋" w:cs="仿宋"/>
          <w:color w:val="auto"/>
          <w:sz w:val="32"/>
          <w:szCs w:val="32"/>
        </w:rPr>
        <w:t>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ascii="仿宋_GB2312" w:eastAsia="仿宋_GB2312"/>
          <w:b w:val="0"/>
          <w:bCs w:val="0"/>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7"/>
        <w:keepNext w:val="0"/>
        <w:keepLines w:val="0"/>
        <w:pageBreakBefore w:val="0"/>
        <w:widowControl w:val="0"/>
        <w:kinsoku/>
        <w:wordWrap/>
        <w:overflowPunct/>
        <w:topLinePunct w:val="0"/>
        <w:autoSpaceDE/>
        <w:autoSpaceDN/>
        <w:bidi w:val="0"/>
        <w:adjustRightInd/>
        <w:snapToGrid/>
        <w:spacing w:after="0" w:line="578" w:lineRule="exact"/>
        <w:ind w:left="0" w:firstLine="616" w:firstLineChars="200"/>
        <w:jc w:val="both"/>
        <w:textAlignment w:val="auto"/>
        <w:rPr>
          <w:rFonts w:hint="eastAsia" w:ascii="黑体" w:eastAsia="黑体"/>
          <w:b w:val="0"/>
          <w:bCs w:val="0"/>
          <w:color w:val="auto"/>
          <w:spacing w:val="-6"/>
          <w:kern w:val="0"/>
          <w:sz w:val="32"/>
          <w:szCs w:val="32"/>
        </w:rPr>
      </w:pPr>
      <w:r>
        <w:rPr>
          <w:rFonts w:hint="eastAsia" w:ascii="黑体" w:eastAsia="黑体"/>
          <w:b w:val="0"/>
          <w:bCs w:val="0"/>
          <w:color w:val="auto"/>
          <w:spacing w:val="-6"/>
          <w:kern w:val="0"/>
          <w:sz w:val="32"/>
          <w:szCs w:val="32"/>
        </w:rPr>
        <w:t>六、事故整改和防范措施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8" w:lineRule="exact"/>
        <w:ind w:left="0" w:right="0" w:firstLine="645"/>
        <w:jc w:val="left"/>
        <w:textAlignment w:val="auto"/>
        <w:rPr>
          <w:rFonts w:hint="eastAsia" w:ascii="微软雅黑" w:hAnsi="微软雅黑" w:eastAsia="微软雅黑" w:cs="微软雅黑"/>
          <w:b w:val="0"/>
          <w:bCs w:val="0"/>
          <w:i w:val="0"/>
          <w:iCs w:val="0"/>
          <w:caps w:val="0"/>
          <w:color w:val="auto"/>
          <w:spacing w:val="0"/>
          <w:sz w:val="27"/>
          <w:szCs w:val="27"/>
        </w:rPr>
      </w:pPr>
      <w:r>
        <w:rPr>
          <w:rFonts w:hint="eastAsia" w:ascii="楷体_GB2312" w:hAnsi="楷体" w:eastAsia="楷体_GB2312" w:cs="宋体"/>
          <w:b/>
          <w:bCs/>
          <w:color w:val="auto"/>
          <w:kern w:val="0"/>
          <w:sz w:val="32"/>
          <w:szCs w:val="32"/>
          <w:highlight w:val="none"/>
          <w:lang w:val="en-US" w:eastAsia="zh-CN" w:bidi="ar-SA"/>
        </w:rPr>
        <w:t>（一）强化人员红线意识，杜绝瞒报事故。</w:t>
      </w:r>
      <w:r>
        <w:rPr>
          <w:rFonts w:hint="eastAsia" w:ascii="仿宋_GB2312" w:hAnsi="仿宋" w:eastAsia="仿宋_GB2312" w:cs="宋体"/>
          <w:b w:val="0"/>
          <w:bCs w:val="0"/>
          <w:color w:val="auto"/>
          <w:kern w:val="0"/>
          <w:sz w:val="32"/>
          <w:szCs w:val="32"/>
          <w:highlight w:val="none"/>
          <w:shd w:val="clear" w:color="auto" w:fill="FFFFFF"/>
          <w:lang w:val="en-US" w:eastAsia="zh-CN" w:bidi="ar-SA"/>
        </w:rPr>
        <w:t>坚决杜绝瞒报、迟报行为发生，汲取本起事故信息瞒报的问题教训，规范生产安全事故报告工作，有效应对处置生产安全事故，</w:t>
      </w:r>
      <w:r>
        <w:rPr>
          <w:rFonts w:ascii="仿宋_GB2312" w:hAnsi="微软雅黑" w:eastAsia="仿宋_GB2312" w:cs="仿宋_GB2312"/>
          <w:b w:val="0"/>
          <w:bCs w:val="0"/>
          <w:i w:val="0"/>
          <w:iCs w:val="0"/>
          <w:caps w:val="0"/>
          <w:color w:val="auto"/>
          <w:spacing w:val="0"/>
          <w:sz w:val="31"/>
          <w:szCs w:val="31"/>
          <w:shd w:val="clear" w:color="auto" w:fill="FFFFFF"/>
        </w:rPr>
        <w:t>反思</w:t>
      </w:r>
      <w:r>
        <w:rPr>
          <w:rFonts w:hint="eastAsia" w:ascii="仿宋_GB2312" w:hAnsi="微软雅黑" w:eastAsia="仿宋_GB2312" w:cs="仿宋_GB2312"/>
          <w:b w:val="0"/>
          <w:bCs w:val="0"/>
          <w:i w:val="0"/>
          <w:iCs w:val="0"/>
          <w:caps w:val="0"/>
          <w:color w:val="auto"/>
          <w:spacing w:val="0"/>
          <w:sz w:val="31"/>
          <w:szCs w:val="31"/>
          <w:shd w:val="clear" w:color="auto" w:fill="FFFFFF"/>
          <w:lang w:val="en-US" w:eastAsia="zh-CN"/>
        </w:rPr>
        <w:t>导致事故发生所</w:t>
      </w:r>
      <w:r>
        <w:rPr>
          <w:rFonts w:ascii="仿宋_GB2312" w:hAnsi="微软雅黑" w:eastAsia="仿宋_GB2312" w:cs="仿宋_GB2312"/>
          <w:b w:val="0"/>
          <w:bCs w:val="0"/>
          <w:i w:val="0"/>
          <w:iCs w:val="0"/>
          <w:caps w:val="0"/>
          <w:color w:val="auto"/>
          <w:spacing w:val="0"/>
          <w:sz w:val="31"/>
          <w:szCs w:val="31"/>
          <w:shd w:val="clear" w:color="auto" w:fill="FFFFFF"/>
        </w:rPr>
        <w:t>存在的问题，举一反三，查找</w:t>
      </w:r>
      <w:r>
        <w:rPr>
          <w:rFonts w:hint="eastAsia" w:ascii="仿宋_GB2312" w:hAnsi="微软雅黑" w:eastAsia="仿宋_GB2312" w:cs="仿宋_GB2312"/>
          <w:b w:val="0"/>
          <w:bCs w:val="0"/>
          <w:i w:val="0"/>
          <w:iCs w:val="0"/>
          <w:caps w:val="0"/>
          <w:color w:val="auto"/>
          <w:spacing w:val="0"/>
          <w:sz w:val="31"/>
          <w:szCs w:val="31"/>
          <w:shd w:val="clear" w:color="auto" w:fill="FFFFFF"/>
          <w:lang w:val="en-US" w:eastAsia="zh-CN"/>
        </w:rPr>
        <w:t>类似、其他</w:t>
      </w:r>
      <w:r>
        <w:rPr>
          <w:rFonts w:ascii="仿宋_GB2312" w:hAnsi="微软雅黑" w:eastAsia="仿宋_GB2312" w:cs="仿宋_GB2312"/>
          <w:b w:val="0"/>
          <w:bCs w:val="0"/>
          <w:i w:val="0"/>
          <w:iCs w:val="0"/>
          <w:caps w:val="0"/>
          <w:color w:val="auto"/>
          <w:spacing w:val="0"/>
          <w:sz w:val="31"/>
          <w:szCs w:val="31"/>
          <w:shd w:val="clear" w:color="auto" w:fill="FFFFFF"/>
        </w:rPr>
        <w:t>方面存在的问题，从根本上消除事故隐患，从根本上解决问题。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8" w:lineRule="exact"/>
        <w:ind w:left="0" w:right="0" w:firstLine="645"/>
        <w:jc w:val="left"/>
        <w:textAlignment w:val="auto"/>
        <w:rPr>
          <w:rFonts w:ascii="仿宋_GB2312" w:hAnsi="微软雅黑" w:eastAsia="仿宋_GB2312" w:cs="仿宋_GB2312"/>
          <w:b w:val="0"/>
          <w:bCs w:val="0"/>
          <w:i w:val="0"/>
          <w:iCs w:val="0"/>
          <w:caps w:val="0"/>
          <w:color w:val="auto"/>
          <w:spacing w:val="0"/>
          <w:sz w:val="31"/>
          <w:szCs w:val="31"/>
          <w:shd w:val="clear" w:color="auto" w:fill="FFFFFF"/>
        </w:rPr>
      </w:pPr>
      <w:r>
        <w:rPr>
          <w:rFonts w:hint="eastAsia" w:ascii="楷体_GB2312" w:hAnsi="楷体" w:eastAsia="楷体_GB2312" w:cs="宋体"/>
          <w:b/>
          <w:bCs/>
          <w:color w:val="auto"/>
          <w:kern w:val="0"/>
          <w:sz w:val="32"/>
          <w:szCs w:val="32"/>
          <w:highlight w:val="none"/>
          <w:lang w:val="en-US" w:eastAsia="zh-CN" w:bidi="ar-SA"/>
        </w:rPr>
        <w:t>（二）强化安全培训，提升从业人员安全意识。</w:t>
      </w:r>
      <w:r>
        <w:rPr>
          <w:rFonts w:ascii="仿宋_GB2312" w:hAnsi="微软雅黑" w:eastAsia="仿宋_GB2312" w:cs="仿宋_GB2312"/>
          <w:b w:val="0"/>
          <w:bCs w:val="0"/>
          <w:i w:val="0"/>
          <w:iCs w:val="0"/>
          <w:caps w:val="0"/>
          <w:color w:val="auto"/>
          <w:spacing w:val="0"/>
          <w:sz w:val="31"/>
          <w:szCs w:val="31"/>
          <w:shd w:val="clear" w:color="auto" w:fill="FFFFFF"/>
        </w:rPr>
        <w:t>要加大安全教育培训力度，确保安全管理人员及</w:t>
      </w:r>
      <w:r>
        <w:rPr>
          <w:rFonts w:hint="eastAsia" w:ascii="仿宋_GB2312" w:hAnsi="微软雅黑" w:eastAsia="仿宋_GB2312" w:cs="仿宋_GB2312"/>
          <w:b w:val="0"/>
          <w:bCs w:val="0"/>
          <w:i w:val="0"/>
          <w:iCs w:val="0"/>
          <w:caps w:val="0"/>
          <w:color w:val="auto"/>
          <w:spacing w:val="0"/>
          <w:sz w:val="31"/>
          <w:szCs w:val="31"/>
          <w:shd w:val="clear" w:color="auto" w:fill="FFFFFF"/>
          <w:lang w:val="en-US" w:eastAsia="zh-CN"/>
        </w:rPr>
        <w:t>从</w:t>
      </w:r>
      <w:r>
        <w:rPr>
          <w:rFonts w:ascii="仿宋_GB2312" w:hAnsi="微软雅黑" w:eastAsia="仿宋_GB2312" w:cs="仿宋_GB2312"/>
          <w:b w:val="0"/>
          <w:bCs w:val="0"/>
          <w:i w:val="0"/>
          <w:iCs w:val="0"/>
          <w:caps w:val="0"/>
          <w:color w:val="auto"/>
          <w:spacing w:val="0"/>
          <w:sz w:val="31"/>
          <w:szCs w:val="31"/>
          <w:shd w:val="clear" w:color="auto" w:fill="FFFFFF"/>
        </w:rPr>
        <w:t>业人员对规章制度、作业规程、安全技术措施内容入脑入心，切实提高安全意识，强化</w:t>
      </w:r>
      <w:r>
        <w:rPr>
          <w:rFonts w:hint="eastAsia" w:ascii="仿宋_GB2312" w:hAnsi="微软雅黑" w:eastAsia="仿宋_GB2312" w:cs="仿宋_GB2312"/>
          <w:b w:val="0"/>
          <w:bCs w:val="0"/>
          <w:i w:val="0"/>
          <w:iCs w:val="0"/>
          <w:caps w:val="0"/>
          <w:color w:val="auto"/>
          <w:spacing w:val="0"/>
          <w:sz w:val="31"/>
          <w:szCs w:val="31"/>
          <w:shd w:val="clear" w:color="auto" w:fill="FFFFFF"/>
          <w:lang w:val="en-US" w:eastAsia="zh-CN"/>
        </w:rPr>
        <w:t>从</w:t>
      </w:r>
      <w:r>
        <w:rPr>
          <w:rFonts w:ascii="仿宋_GB2312" w:hAnsi="微软雅黑" w:eastAsia="仿宋_GB2312" w:cs="仿宋_GB2312"/>
          <w:b w:val="0"/>
          <w:bCs w:val="0"/>
          <w:i w:val="0"/>
          <w:iCs w:val="0"/>
          <w:caps w:val="0"/>
          <w:color w:val="auto"/>
          <w:spacing w:val="0"/>
          <w:sz w:val="31"/>
          <w:szCs w:val="31"/>
          <w:shd w:val="clear" w:color="auto" w:fill="FFFFFF"/>
        </w:rPr>
        <w:t>业人员辨识危险的能力，经常性的考察</w:t>
      </w:r>
      <w:r>
        <w:rPr>
          <w:rFonts w:hint="eastAsia" w:ascii="仿宋_GB2312" w:hAnsi="微软雅黑" w:eastAsia="仿宋_GB2312" w:cs="仿宋_GB2312"/>
          <w:b w:val="0"/>
          <w:bCs w:val="0"/>
          <w:i w:val="0"/>
          <w:iCs w:val="0"/>
          <w:caps w:val="0"/>
          <w:color w:val="auto"/>
          <w:spacing w:val="0"/>
          <w:sz w:val="31"/>
          <w:szCs w:val="31"/>
          <w:shd w:val="clear" w:color="auto" w:fill="FFFFFF"/>
          <w:lang w:val="en-US" w:eastAsia="zh-CN"/>
        </w:rPr>
        <w:t>从</w:t>
      </w:r>
      <w:r>
        <w:rPr>
          <w:rFonts w:ascii="仿宋_GB2312" w:hAnsi="微软雅黑" w:eastAsia="仿宋_GB2312" w:cs="仿宋_GB2312"/>
          <w:b w:val="0"/>
          <w:bCs w:val="0"/>
          <w:i w:val="0"/>
          <w:iCs w:val="0"/>
          <w:caps w:val="0"/>
          <w:color w:val="auto"/>
          <w:spacing w:val="0"/>
          <w:sz w:val="31"/>
          <w:szCs w:val="31"/>
          <w:shd w:val="clear" w:color="auto" w:fill="FFFFFF"/>
        </w:rPr>
        <w:t>业人员的危险源辨识能力，从源头杜绝违章行为。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8" w:lineRule="exact"/>
        <w:ind w:right="0" w:firstLine="643" w:firstLineChars="200"/>
        <w:textAlignment w:val="auto"/>
        <w:rPr>
          <w:rFonts w:hint="eastAsia" w:ascii="仿宋_GB2312" w:hAnsi="仿宋" w:eastAsia="仿宋_GB2312" w:cs="宋体"/>
          <w:b w:val="0"/>
          <w:bCs w:val="0"/>
          <w:caps/>
          <w:color w:val="auto"/>
          <w:kern w:val="0"/>
          <w:sz w:val="32"/>
          <w:szCs w:val="32"/>
          <w:highlight w:val="none"/>
          <w:lang w:val="en-US" w:eastAsia="zh-CN" w:bidi="ar-SA"/>
        </w:rPr>
      </w:pPr>
      <w:r>
        <w:rPr>
          <w:rFonts w:hint="eastAsia" w:ascii="楷体_GB2312" w:hAnsi="楷体" w:eastAsia="楷体_GB2312" w:cs="宋体"/>
          <w:b/>
          <w:bCs/>
          <w:color w:val="auto"/>
          <w:kern w:val="0"/>
          <w:sz w:val="32"/>
          <w:szCs w:val="32"/>
          <w:highlight w:val="none"/>
          <w:lang w:val="en-US" w:eastAsia="zh-CN" w:bidi="ar-SA"/>
        </w:rPr>
        <w:t>（三）强化现场管理，提高安全管理水平。</w:t>
      </w:r>
      <w:r>
        <w:rPr>
          <w:rFonts w:hint="eastAsia" w:ascii="仿宋_GB2312" w:hAnsi="仿宋" w:eastAsia="仿宋_GB2312" w:cs="宋体"/>
          <w:b w:val="0"/>
          <w:bCs w:val="0"/>
          <w:caps/>
          <w:color w:val="auto"/>
          <w:kern w:val="0"/>
          <w:sz w:val="32"/>
          <w:szCs w:val="32"/>
          <w:highlight w:val="none"/>
          <w:lang w:val="en-US" w:eastAsia="zh-CN" w:bidi="ar-SA"/>
        </w:rPr>
        <w:t>安全管理人员和班组长必须坚持作业现场带班，加强作业现场的安全检查和管控，严格按照规程和措施作业。</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jc w:val="both"/>
        <w:textAlignment w:val="auto"/>
        <w:rPr>
          <w:rFonts w:ascii="仿宋_GB2312" w:eastAsia="仿宋_GB2312"/>
          <w:b w:val="0"/>
          <w:bCs w:val="0"/>
          <w:color w:val="auto"/>
          <w:spacing w:val="-6"/>
          <w:sz w:val="32"/>
          <w:szCs w:val="32"/>
          <w:lang w:eastAsia="zh-CN"/>
        </w:rPr>
      </w:pPr>
      <w:r>
        <w:rPr>
          <w:rFonts w:hint="eastAsia" w:ascii="楷体_GB2312" w:hAnsi="楷体" w:eastAsia="楷体_GB2312" w:cs="宋体"/>
          <w:b/>
          <w:bCs/>
          <w:color w:val="auto"/>
          <w:kern w:val="0"/>
          <w:sz w:val="32"/>
          <w:szCs w:val="32"/>
          <w:highlight w:val="none"/>
          <w:lang w:val="en-US" w:eastAsia="zh-CN" w:bidi="ar-SA"/>
        </w:rPr>
        <w:t>（四）强化安全意识，履行安全生产主体责任。</w:t>
      </w:r>
      <w:r>
        <w:rPr>
          <w:rFonts w:hint="eastAsia" w:ascii="仿宋_GB2312" w:hAnsi="仿宋" w:eastAsia="仿宋_GB2312" w:cs="宋体"/>
          <w:b w:val="0"/>
          <w:bCs w:val="0"/>
          <w:caps/>
          <w:color w:val="auto"/>
          <w:kern w:val="0"/>
          <w:sz w:val="32"/>
          <w:szCs w:val="32"/>
          <w:highlight w:val="none"/>
          <w:lang w:val="en-US" w:eastAsia="zh-CN" w:bidi="ar-SA"/>
        </w:rPr>
        <w:t>健全安全管理机构，配足满足需要的安全生产管理人员。加大安全投入，研究制定切实可行的安全生产工作方法，提高安全保障水平。加强对重点部位、关键环节的检查巡视，及时消除事故隐患和险情，及时制止违章违法行为。切实履行安全生产主体责任，保障企业安全健康持续发展。</w:t>
      </w: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jc w:val="right"/>
        <w:textAlignment w:val="auto"/>
        <w:rPr>
          <w:rFonts w:ascii="仿宋" w:eastAsia="仿宋" w:cs="仿宋"/>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jc w:val="center"/>
        <w:textAlignment w:val="auto"/>
        <w:rPr>
          <w:rFonts w:hint="eastAsia" w:ascii="仿宋" w:eastAsia="仿宋" w:cs="仿宋"/>
          <w:b w:val="0"/>
          <w:bCs w:val="0"/>
          <w:color w:val="auto"/>
          <w:sz w:val="32"/>
          <w:szCs w:val="32"/>
          <w:lang w:val="en-US" w:eastAsia="zh-CN"/>
        </w:rPr>
      </w:pPr>
      <w:r>
        <w:rPr>
          <w:rFonts w:hint="eastAsia" w:ascii="仿宋" w:eastAsia="仿宋" w:cs="仿宋"/>
          <w:b w:val="0"/>
          <w:bCs w:val="0"/>
          <w:color w:val="auto"/>
          <w:sz w:val="32"/>
          <w:szCs w:val="32"/>
          <w:lang w:val="en-US" w:eastAsia="zh-CN"/>
        </w:rPr>
        <w:t xml:space="preserve">                          涞源县恒牛矿业有限公司</w:t>
      </w: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jc w:val="right"/>
        <w:textAlignment w:val="auto"/>
        <w:rPr>
          <w:rFonts w:hint="eastAsia" w:ascii="仿宋" w:eastAsia="仿宋" w:cs="仿宋"/>
          <w:b w:val="0"/>
          <w:bCs w:val="0"/>
          <w:color w:val="auto"/>
          <w:sz w:val="32"/>
          <w:szCs w:val="32"/>
        </w:rPr>
      </w:pPr>
      <w:r>
        <w:rPr>
          <w:rFonts w:hint="eastAsia" w:ascii="仿宋" w:eastAsia="仿宋" w:cs="仿宋"/>
          <w:b w:val="0"/>
          <w:bCs w:val="0"/>
          <w:color w:val="auto"/>
          <w:sz w:val="32"/>
          <w:szCs w:val="32"/>
          <w:lang w:val="en-US" w:eastAsia="zh-CN"/>
        </w:rPr>
        <w:t>“7·22”一般物体打击</w:t>
      </w:r>
      <w:r>
        <w:rPr>
          <w:rFonts w:hint="eastAsia" w:ascii="仿宋" w:eastAsia="仿宋" w:cs="仿宋"/>
          <w:b w:val="0"/>
          <w:bCs w:val="0"/>
          <w:color w:val="auto"/>
          <w:sz w:val="32"/>
          <w:szCs w:val="32"/>
          <w:lang w:eastAsia="zh-CN"/>
        </w:rPr>
        <w:t>瞒报</w:t>
      </w:r>
      <w:r>
        <w:rPr>
          <w:rFonts w:hint="eastAsia" w:ascii="仿宋" w:eastAsia="仿宋" w:cs="仿宋"/>
          <w:b w:val="0"/>
          <w:bCs w:val="0"/>
          <w:color w:val="auto"/>
          <w:sz w:val="32"/>
          <w:szCs w:val="32"/>
        </w:rPr>
        <w:t>事故调查组</w:t>
      </w:r>
    </w:p>
    <w:p>
      <w:pPr>
        <w:pStyle w:val="2"/>
        <w:keepNext w:val="0"/>
        <w:keepLines w:val="0"/>
        <w:pageBreakBefore w:val="0"/>
        <w:widowControl w:val="0"/>
        <w:kinsoku/>
        <w:wordWrap/>
        <w:overflowPunct/>
        <w:topLinePunct w:val="0"/>
        <w:autoSpaceDE/>
        <w:autoSpaceDN/>
        <w:bidi w:val="0"/>
        <w:adjustRightInd/>
        <w:snapToGrid/>
        <w:spacing w:line="578" w:lineRule="exact"/>
        <w:jc w:val="right"/>
        <w:textAlignment w:val="auto"/>
        <w:rPr>
          <w:rFonts w:hint="default" w:eastAsia="仿宋"/>
          <w:color w:val="auto"/>
          <w:lang w:val="en-US" w:eastAsia="zh-CN"/>
        </w:rPr>
      </w:pPr>
      <w:r>
        <w:rPr>
          <w:rFonts w:hint="eastAsia" w:ascii="仿宋" w:eastAsia="仿宋" w:cs="仿宋"/>
          <w:b w:val="0"/>
          <w:bCs w:val="0"/>
          <w:color w:val="auto"/>
          <w:sz w:val="32"/>
          <w:szCs w:val="32"/>
          <w:lang w:val="en-US" w:eastAsia="zh-CN"/>
        </w:rPr>
        <w:t>涞源县应急管理局（代章）</w:t>
      </w: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jc w:val="center"/>
        <w:textAlignment w:val="auto"/>
        <w:rPr>
          <w:rFonts w:hint="eastAsia"/>
          <w:b w:val="0"/>
          <w:bCs w:val="0"/>
          <w:color w:val="auto"/>
        </w:rPr>
      </w:pPr>
      <w:r>
        <w:rPr>
          <w:rFonts w:ascii="仿宋" w:eastAsia="仿宋" w:cs="仿宋"/>
          <w:b w:val="0"/>
          <w:bCs w:val="0"/>
          <w:color w:val="auto"/>
          <w:sz w:val="32"/>
          <w:szCs w:val="32"/>
        </w:rPr>
        <w:t xml:space="preserve">                        </w:t>
      </w:r>
      <w:r>
        <w:rPr>
          <w:rFonts w:hint="eastAsia" w:ascii="仿宋" w:eastAsia="仿宋" w:cs="仿宋"/>
          <w:b w:val="0"/>
          <w:bCs w:val="0"/>
          <w:color w:val="auto"/>
          <w:sz w:val="32"/>
          <w:szCs w:val="32"/>
          <w:lang w:val="en-US" w:eastAsia="zh-CN"/>
        </w:rPr>
        <w:t xml:space="preserve">      </w:t>
      </w:r>
      <w:r>
        <w:rPr>
          <w:rFonts w:hint="eastAsia" w:ascii="仿宋" w:eastAsia="仿宋" w:cs="仿宋"/>
          <w:b w:val="0"/>
          <w:bCs w:val="0"/>
          <w:color w:val="auto"/>
          <w:sz w:val="32"/>
          <w:szCs w:val="32"/>
        </w:rPr>
        <w:t>2023年9月</w:t>
      </w:r>
      <w:r>
        <w:rPr>
          <w:rFonts w:hint="eastAsia" w:ascii="仿宋" w:eastAsia="仿宋" w:cs="仿宋"/>
          <w:b w:val="0"/>
          <w:bCs w:val="0"/>
          <w:color w:val="auto"/>
          <w:sz w:val="32"/>
          <w:szCs w:val="32"/>
          <w:lang w:val="en-US" w:eastAsia="zh-CN"/>
        </w:rPr>
        <w:t>25</w:t>
      </w:r>
      <w:r>
        <w:rPr>
          <w:rFonts w:hint="eastAsia" w:ascii="仿宋" w:eastAsia="仿宋" w:cs="仿宋"/>
          <w:b w:val="0"/>
          <w:bCs w:val="0"/>
          <w:color w:val="auto"/>
          <w:sz w:val="32"/>
          <w:szCs w:val="32"/>
        </w:rPr>
        <w:t>日</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A05C4DA-FD6C-42CE-80F0-22A20C46DE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8BDFEF5-624E-4686-B0D3-6791D220EACE}"/>
  </w:font>
  <w:font w:name="方正小标宋简体">
    <w:panose1 w:val="03000509000000000000"/>
    <w:charset w:val="86"/>
    <w:family w:val="auto"/>
    <w:pitch w:val="default"/>
    <w:sig w:usb0="00000001" w:usb1="080E0000" w:usb2="00000000" w:usb3="00000000" w:csb0="00040000" w:csb1="00000000"/>
    <w:embedRegular r:id="rId3" w:fontKey="{FD1E0B80-0BAA-4712-87B6-E26D9D1A58CB}"/>
  </w:font>
  <w:font w:name="仿宋_GB2312">
    <w:altName w:val="仿宋"/>
    <w:panose1 w:val="00000000000000000000"/>
    <w:charset w:val="86"/>
    <w:family w:val="modern"/>
    <w:pitch w:val="default"/>
    <w:sig w:usb0="00000000" w:usb1="00000000" w:usb2="00000010" w:usb3="00000000" w:csb0="00040000" w:csb1="00000000"/>
    <w:embedRegular r:id="rId4" w:fontKey="{B0EAD747-6BF5-4237-9D3E-DA07D000FF23}"/>
  </w:font>
  <w:font w:name="仿宋">
    <w:panose1 w:val="02010609060101010101"/>
    <w:charset w:val="86"/>
    <w:family w:val="modern"/>
    <w:pitch w:val="default"/>
    <w:sig w:usb0="800002BF" w:usb1="38CF7CFA" w:usb2="00000016" w:usb3="00000000" w:csb0="00040001" w:csb1="00000000"/>
    <w:embedRegular r:id="rId5" w:fontKey="{DBF796C5-CDD1-43D2-8DA8-E9A2F137F1EA}"/>
  </w:font>
  <w:font w:name="楷体">
    <w:panose1 w:val="02010609060101010101"/>
    <w:charset w:val="86"/>
    <w:family w:val="modern"/>
    <w:pitch w:val="default"/>
    <w:sig w:usb0="800002BF" w:usb1="38CF7CFA" w:usb2="00000016" w:usb3="00000000" w:csb0="00040001" w:csb1="00000000"/>
    <w:embedRegular r:id="rId6" w:fontKey="{88170D75-019A-4A78-B4A7-94E819B0AD04}"/>
  </w:font>
  <w:font w:name="楷体_GB2312">
    <w:altName w:val="楷体"/>
    <w:panose1 w:val="02010609030101010101"/>
    <w:charset w:val="86"/>
    <w:family w:val="modern"/>
    <w:pitch w:val="default"/>
    <w:sig w:usb0="00000000" w:usb1="00000000" w:usb2="00000000" w:usb3="00000000" w:csb0="00040000" w:csb1="00000000"/>
    <w:embedRegular r:id="rId7" w:fontKey="{AB30CBFE-E6C0-48CE-885C-2C7F8AD4E738}"/>
  </w:font>
  <w:font w:name="微软雅黑">
    <w:panose1 w:val="020B0503020204020204"/>
    <w:charset w:val="86"/>
    <w:family w:val="swiss"/>
    <w:pitch w:val="default"/>
    <w:sig w:usb0="80000287" w:usb1="2ACF3C50" w:usb2="00000016" w:usb3="00000000" w:csb0="0004001F" w:csb1="00000000"/>
    <w:embedRegular r:id="rId8" w:fontKey="{2617A7B8-392F-43DB-AAA9-96C173BD0F6A}"/>
  </w:font>
  <w:font w:name="Tahoma">
    <w:panose1 w:val="020B0604030504040204"/>
    <w:charset w:val="00"/>
    <w:family w:val="auto"/>
    <w:pitch w:val="default"/>
    <w:sig w:usb0="E1002EFF" w:usb1="C000605B" w:usb2="00000029" w:usb3="00000000" w:csb0="200101FF" w:csb1="20280000"/>
  </w:font>
  <w:font w:name="方正兰亭黑_GBK">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5778" w:y="-367"/>
      <w:rPr>
        <w:rStyle w:val="11"/>
        <w:sz w:val="28"/>
        <w:szCs w:val="28"/>
      </w:rPr>
    </w:pPr>
    <w:r>
      <w:rPr>
        <w:rStyle w:val="11"/>
        <w:sz w:val="28"/>
        <w:szCs w:val="28"/>
      </w:rPr>
      <w:fldChar w:fldCharType="begin"/>
    </w:r>
    <w:r>
      <w:rPr>
        <w:rStyle w:val="11"/>
        <w:sz w:val="28"/>
        <w:szCs w:val="28"/>
      </w:rPr>
      <w:instrText xml:space="preserve">PAGE  </w:instrText>
    </w:r>
    <w:r>
      <w:rPr>
        <w:rStyle w:val="11"/>
        <w:sz w:val="28"/>
        <w:szCs w:val="28"/>
      </w:rPr>
      <w:fldChar w:fldCharType="separate"/>
    </w:r>
    <w:r>
      <w:rPr>
        <w:rStyle w:val="11"/>
        <w:sz w:val="28"/>
        <w:szCs w:val="28"/>
      </w:rPr>
      <w:t>- 1 -</w:t>
    </w:r>
    <w:r>
      <w:rPr>
        <w:rStyle w:val="11"/>
        <w:sz w:val="28"/>
        <w:szCs w:val="28"/>
      </w:rPr>
      <w:fldChar w:fldCharType="end"/>
    </w:r>
  </w:p>
  <w:p>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 xml:space="preserve"> </w:t>
    </w:r>
    <w:r>
      <w:rPr>
        <w:rStyle w:val="11"/>
      </w:rPr>
      <w:fldChar w:fldCharType="end"/>
    </w:r>
  </w:p>
  <w:p>
    <w:pPr>
      <w:pStyle w:val="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40" w:lineRule="auto"/>
      </w:pPr>
      <w:r>
        <w:separator/>
      </w:r>
    </w:p>
  </w:footnote>
  <w:footnote w:type="continuationSeparator" w:id="13">
    <w:p>
      <w:pPr>
        <w:spacing w:before="0" w:after="0" w:line="240" w:lineRule="auto"/>
      </w:pPr>
      <w:r>
        <w:continuationSeparator/>
      </w:r>
    </w:p>
  </w:footnote>
  <w:footnote w:id="0">
    <w:p>
      <w:pPr>
        <w:pStyle w:val="5"/>
        <w:snapToGrid w:val="0"/>
        <w:rPr>
          <w:rFonts w:hint="eastAsia" w:eastAsia="宋体"/>
          <w:lang w:eastAsia="zh-CN"/>
        </w:rPr>
      </w:pPr>
      <w:r>
        <w:rPr>
          <w:rStyle w:val="12"/>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rPr>
        <w:t>第一百零九条 发生生产安全事故，对负有责任的生产经营单位除要求其依法承担相应的赔偿等责任外，由安全生产监督管理部门依照下列规定处以罚款：（一）发生一般事故的，处二十万元以上五十万元以下的罚款</w:t>
      </w:r>
      <w:r>
        <w:rPr>
          <w:rFonts w:hint="eastAsia"/>
          <w:lang w:eastAsia="zh-CN"/>
        </w:rPr>
        <w:t>。</w:t>
      </w:r>
    </w:p>
  </w:footnote>
  <w:footnote w:id="1">
    <w:p>
      <w:pPr>
        <w:pStyle w:val="5"/>
        <w:snapToGrid w:val="0"/>
        <w:rPr>
          <w:rFonts w:hint="eastAsia" w:ascii="宋体" w:hAnsi="宋体" w:eastAsia="宋体" w:cs="宋体"/>
          <w:sz w:val="18"/>
          <w:szCs w:val="18"/>
        </w:rPr>
      </w:pPr>
      <w:r>
        <w:rPr>
          <w:rStyle w:val="12"/>
          <w:rFonts w:hint="eastAsia" w:ascii="宋体" w:hAnsi="宋体" w:eastAsia="宋体" w:cs="宋体"/>
          <w:vertAlign w:val="superscript"/>
        </w:rPr>
        <w:footnoteRef/>
      </w:r>
      <w:r>
        <w:rPr>
          <w:rFonts w:hint="eastAsia" w:ascii="宋体" w:hAnsi="宋体" w:eastAsia="宋体" w:cs="宋体"/>
        </w:rPr>
        <w:t xml:space="preserve"> </w:t>
      </w:r>
      <w:r>
        <w:rPr>
          <w:rFonts w:hint="eastAsia" w:ascii="宋体" w:hAnsi="宋体" w:eastAsia="宋体" w:cs="宋体"/>
          <w:kern w:val="0"/>
          <w:sz w:val="18"/>
          <w:szCs w:val="18"/>
          <w:highlight w:val="none"/>
          <w:lang w:val="en-US" w:eastAsia="zh-CN"/>
        </w:rPr>
        <w:t>《中华人民共和国行政处罚法》（2017年修订）第二十九条规定，违法行为在二年内未被发现的，不再给予行政处罚。法律另有规定的除外。前款规定的期限，从违法行为发生之日起计算；违法行为有连续或者继续状态的，从行为终了之日起计算。</w:t>
      </w:r>
    </w:p>
  </w:footnote>
  <w:footnote w:id="2">
    <w:p>
      <w:pPr>
        <w:pStyle w:val="5"/>
        <w:snapToGrid w:val="0"/>
        <w:rPr>
          <w:rFonts w:hint="eastAsia" w:eastAsia="宋体"/>
          <w:lang w:eastAsia="zh-CN"/>
        </w:rPr>
      </w:pPr>
      <w:r>
        <w:rPr>
          <w:rStyle w:val="12"/>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ascii="宋体" w:hAnsi="宋体" w:eastAsia="宋体" w:cs="宋体"/>
          <w:sz w:val="18"/>
          <w:szCs w:val="18"/>
        </w:rPr>
        <w:t>第九十二条 生产经营单位的主要负责人未履行本法规定的安全生产管理职责，导致发生生产安全事故的，由安全生产监督管理部门依照下列规定处以罚款：（一）发生一般事故的，处上一年年收入百分之三十的罚款</w:t>
      </w:r>
      <w:r>
        <w:rPr>
          <w:rFonts w:hint="eastAsia" w:ascii="宋体" w:hAnsi="宋体" w:cs="宋体"/>
          <w:sz w:val="18"/>
          <w:szCs w:val="18"/>
          <w:lang w:eastAsia="zh-CN"/>
        </w:rPr>
        <w:t>。</w:t>
      </w:r>
    </w:p>
  </w:footnote>
  <w:footnote w:id="3">
    <w:p>
      <w:pPr>
        <w:pStyle w:val="5"/>
        <w:snapToGrid w:val="0"/>
      </w:pPr>
      <w:r>
        <w:rPr>
          <w:rStyle w:val="12"/>
          <w:vertAlign w:val="superscript"/>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（2014版）</w:t>
      </w:r>
      <w:r>
        <w:t>第九十三条 生产经营单位的安全生产管理人员未履行本法规定的安全生产管理职责的，责令限期改正；导致发生生产安全事故的，暂停或者撤销其与安全生产有关的资格；构成犯罪的，依照刑法有关规定追究刑事责任。</w:t>
      </w:r>
    </w:p>
  </w:footnote>
  <w:footnote w:id="4">
    <w:p>
      <w:pPr>
        <w:pStyle w:val="5"/>
        <w:snapToGrid w:val="0"/>
        <w:rPr>
          <w:rFonts w:hint="eastAsia" w:ascii="宋体" w:hAnsi="宋体" w:eastAsia="宋体" w:cs="宋体"/>
          <w:kern w:val="0"/>
          <w:sz w:val="18"/>
          <w:szCs w:val="18"/>
          <w:highlight w:val="none"/>
          <w:lang w:val="en-US" w:eastAsia="zh-CN"/>
        </w:rPr>
      </w:pPr>
      <w:r>
        <w:rPr>
          <w:rStyle w:val="12"/>
          <w:rFonts w:hint="eastAsia" w:asciiTheme="minorHAnsi" w:hAnsiTheme="minorHAnsi" w:eastAsiaTheme="minorEastAsia" w:cstheme="minorBidi"/>
          <w:vertAlign w:val="superscript"/>
        </w:rPr>
        <w:footnoteRef/>
      </w:r>
      <w:r>
        <w:rPr>
          <w:rFonts w:hint="eastAsia" w:ascii="宋体" w:hAnsi="宋体" w:eastAsia="宋体" w:cs="宋体"/>
          <w:sz w:val="18"/>
          <w:szCs w:val="18"/>
        </w:rPr>
        <w:t xml:space="preserve"> </w:t>
      </w:r>
      <w:r>
        <w:rPr>
          <w:rFonts w:hint="eastAsia" w:ascii="宋体" w:hAns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hint="eastAsia" w:ascii="宋体" w:hAnsi="宋体" w:cs="宋体"/>
          <w:kern w:val="0"/>
          <w:sz w:val="18"/>
          <w:szCs w:val="18"/>
          <w:highlight w:val="none"/>
          <w:lang w:val="en-US" w:eastAsia="zh-CN"/>
        </w:rPr>
        <w:t>。</w:t>
      </w:r>
    </w:p>
  </w:footnote>
  <w:footnote w:id="5">
    <w:p>
      <w:pPr>
        <w:pStyle w:val="5"/>
        <w:snapToGrid w:val="0"/>
        <w:rPr>
          <w:rFonts w:hint="eastAsia" w:ascii="宋体" w:hAnsi="宋体" w:eastAsia="宋体" w:cs="宋体"/>
          <w:kern w:val="0"/>
          <w:sz w:val="18"/>
          <w:szCs w:val="18"/>
          <w:highlight w:val="none"/>
          <w:lang w:val="en-US" w:eastAsia="zh-CN"/>
        </w:rPr>
      </w:pPr>
      <w:r>
        <w:rPr>
          <w:rStyle w:val="12"/>
          <w:rFonts w:hint="eastAsia" w:asciiTheme="minorHAnsi" w:hAnsiTheme="minorHAnsi" w:eastAsiaTheme="minorEastAsia" w:cstheme="minorBidi"/>
          <w:vertAlign w:val="superscript"/>
          <w:lang w:val="en-US" w:eastAsia="zh-CN"/>
        </w:rPr>
        <w:footnoteRef/>
      </w:r>
      <w:r>
        <w:rPr>
          <w:rFonts w:hint="eastAsia" w:ascii="宋体" w:hAnsi="宋体" w:eastAsia="宋体" w:cs="宋体"/>
          <w:kern w:val="0"/>
          <w:sz w:val="18"/>
          <w:szCs w:val="18"/>
          <w:highlight w:val="none"/>
          <w:lang w:val="en-US" w:eastAsia="zh-CN"/>
        </w:rPr>
        <w:t xml:space="preserve"> 《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12"/>
    <w:footnote w:id="1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5NmZmZDYyN2JkNTdmYzNkYzQyNzVkMDFmYjI5MDMifQ=="/>
  </w:docVars>
  <w:rsids>
    <w:rsidRoot w:val="7C0D05AD"/>
    <w:rsid w:val="003A6597"/>
    <w:rsid w:val="006140F3"/>
    <w:rsid w:val="00816543"/>
    <w:rsid w:val="00D074CA"/>
    <w:rsid w:val="00E23C99"/>
    <w:rsid w:val="02556A23"/>
    <w:rsid w:val="038F63F4"/>
    <w:rsid w:val="03C36E72"/>
    <w:rsid w:val="040A2CF3"/>
    <w:rsid w:val="045521C0"/>
    <w:rsid w:val="04F01EE9"/>
    <w:rsid w:val="050F05C1"/>
    <w:rsid w:val="05A21435"/>
    <w:rsid w:val="05B2719F"/>
    <w:rsid w:val="06021ED4"/>
    <w:rsid w:val="064E0953"/>
    <w:rsid w:val="07C35693"/>
    <w:rsid w:val="087A0447"/>
    <w:rsid w:val="089F1C5C"/>
    <w:rsid w:val="08B35707"/>
    <w:rsid w:val="09000221"/>
    <w:rsid w:val="09616F12"/>
    <w:rsid w:val="09954E0D"/>
    <w:rsid w:val="09F61D50"/>
    <w:rsid w:val="0A4800D1"/>
    <w:rsid w:val="0BD460C1"/>
    <w:rsid w:val="0BE14ADE"/>
    <w:rsid w:val="0C2C7CAB"/>
    <w:rsid w:val="0C995286"/>
    <w:rsid w:val="0E3638EC"/>
    <w:rsid w:val="0E3F3787"/>
    <w:rsid w:val="0E763185"/>
    <w:rsid w:val="0F581D25"/>
    <w:rsid w:val="0F5B2655"/>
    <w:rsid w:val="0F67724C"/>
    <w:rsid w:val="107B4D5D"/>
    <w:rsid w:val="10F92125"/>
    <w:rsid w:val="117D68B3"/>
    <w:rsid w:val="11916802"/>
    <w:rsid w:val="11963E18"/>
    <w:rsid w:val="119A3908"/>
    <w:rsid w:val="129739A4"/>
    <w:rsid w:val="12BB5E34"/>
    <w:rsid w:val="12C9756B"/>
    <w:rsid w:val="12DE7825"/>
    <w:rsid w:val="133631BD"/>
    <w:rsid w:val="13A10F7E"/>
    <w:rsid w:val="14691370"/>
    <w:rsid w:val="14700951"/>
    <w:rsid w:val="14CF1B1B"/>
    <w:rsid w:val="15E06E9E"/>
    <w:rsid w:val="164E081E"/>
    <w:rsid w:val="168F6A51"/>
    <w:rsid w:val="169C3C7F"/>
    <w:rsid w:val="17047E69"/>
    <w:rsid w:val="17C73FDE"/>
    <w:rsid w:val="1949206D"/>
    <w:rsid w:val="19F17E3E"/>
    <w:rsid w:val="1A7F18ED"/>
    <w:rsid w:val="1A8B64E4"/>
    <w:rsid w:val="1B7F40A3"/>
    <w:rsid w:val="1C0E117B"/>
    <w:rsid w:val="1DB23D88"/>
    <w:rsid w:val="1E3A3051"/>
    <w:rsid w:val="1F0028D1"/>
    <w:rsid w:val="1F332CA6"/>
    <w:rsid w:val="202076CF"/>
    <w:rsid w:val="204A7214"/>
    <w:rsid w:val="208337BA"/>
    <w:rsid w:val="208714FC"/>
    <w:rsid w:val="208F4AA5"/>
    <w:rsid w:val="20A774A8"/>
    <w:rsid w:val="21505D92"/>
    <w:rsid w:val="21C67E02"/>
    <w:rsid w:val="21EF55AB"/>
    <w:rsid w:val="222114DC"/>
    <w:rsid w:val="22C04851"/>
    <w:rsid w:val="22C73E32"/>
    <w:rsid w:val="230A01C2"/>
    <w:rsid w:val="23D36806"/>
    <w:rsid w:val="241430A6"/>
    <w:rsid w:val="24A60FDA"/>
    <w:rsid w:val="25E23260"/>
    <w:rsid w:val="25E92311"/>
    <w:rsid w:val="264A7253"/>
    <w:rsid w:val="264D1562"/>
    <w:rsid w:val="26BA4CF2"/>
    <w:rsid w:val="26E054C2"/>
    <w:rsid w:val="27035654"/>
    <w:rsid w:val="27BB7CDD"/>
    <w:rsid w:val="282615FA"/>
    <w:rsid w:val="29773224"/>
    <w:rsid w:val="2B732DA8"/>
    <w:rsid w:val="2CF47F19"/>
    <w:rsid w:val="2D346567"/>
    <w:rsid w:val="2D960FD0"/>
    <w:rsid w:val="2D9B0395"/>
    <w:rsid w:val="2E954DE4"/>
    <w:rsid w:val="2F1228D8"/>
    <w:rsid w:val="2FFB15BE"/>
    <w:rsid w:val="30115411"/>
    <w:rsid w:val="318850D4"/>
    <w:rsid w:val="31E54180"/>
    <w:rsid w:val="32BC3287"/>
    <w:rsid w:val="32D72EB2"/>
    <w:rsid w:val="330A66D8"/>
    <w:rsid w:val="33602B5E"/>
    <w:rsid w:val="33BB24F1"/>
    <w:rsid w:val="33F46A50"/>
    <w:rsid w:val="341E7629"/>
    <w:rsid w:val="342D3D10"/>
    <w:rsid w:val="3529272A"/>
    <w:rsid w:val="362A49AB"/>
    <w:rsid w:val="36363350"/>
    <w:rsid w:val="36751B15"/>
    <w:rsid w:val="36E7289C"/>
    <w:rsid w:val="37500442"/>
    <w:rsid w:val="380467C1"/>
    <w:rsid w:val="38DE382B"/>
    <w:rsid w:val="39CA303F"/>
    <w:rsid w:val="3A334D85"/>
    <w:rsid w:val="3A52627F"/>
    <w:rsid w:val="3B0532F1"/>
    <w:rsid w:val="3B9C3C56"/>
    <w:rsid w:val="3BE253E0"/>
    <w:rsid w:val="3BE949C1"/>
    <w:rsid w:val="3CCD7E3F"/>
    <w:rsid w:val="3CD66E99"/>
    <w:rsid w:val="3E104487"/>
    <w:rsid w:val="3F5301A1"/>
    <w:rsid w:val="3F666E0D"/>
    <w:rsid w:val="3FAF7CCF"/>
    <w:rsid w:val="406D3E12"/>
    <w:rsid w:val="410A340F"/>
    <w:rsid w:val="41CF4659"/>
    <w:rsid w:val="42674891"/>
    <w:rsid w:val="436332AB"/>
    <w:rsid w:val="46425ED4"/>
    <w:rsid w:val="464E5D42"/>
    <w:rsid w:val="467C4DE4"/>
    <w:rsid w:val="46D71FE6"/>
    <w:rsid w:val="47174AD8"/>
    <w:rsid w:val="475573AE"/>
    <w:rsid w:val="47AB388E"/>
    <w:rsid w:val="48AE321A"/>
    <w:rsid w:val="48E96000"/>
    <w:rsid w:val="4951140F"/>
    <w:rsid w:val="4AAA5C63"/>
    <w:rsid w:val="4AE42F23"/>
    <w:rsid w:val="4AE9678B"/>
    <w:rsid w:val="4B4F21D2"/>
    <w:rsid w:val="4BFA2573"/>
    <w:rsid w:val="4CD05815"/>
    <w:rsid w:val="4CE67B55"/>
    <w:rsid w:val="4D573E80"/>
    <w:rsid w:val="4D68371B"/>
    <w:rsid w:val="4FBA6948"/>
    <w:rsid w:val="508A00C9"/>
    <w:rsid w:val="513F7105"/>
    <w:rsid w:val="51D11D27"/>
    <w:rsid w:val="54034B82"/>
    <w:rsid w:val="544B7B6F"/>
    <w:rsid w:val="5563538C"/>
    <w:rsid w:val="569533E6"/>
    <w:rsid w:val="56EA7B13"/>
    <w:rsid w:val="578735B4"/>
    <w:rsid w:val="57AC2177"/>
    <w:rsid w:val="595D6AEC"/>
    <w:rsid w:val="597436C4"/>
    <w:rsid w:val="5A2C21F1"/>
    <w:rsid w:val="5B0E18F6"/>
    <w:rsid w:val="5CB14C2F"/>
    <w:rsid w:val="5D30024A"/>
    <w:rsid w:val="5D35760E"/>
    <w:rsid w:val="5DEF3C61"/>
    <w:rsid w:val="5E7303EE"/>
    <w:rsid w:val="5F2E49CF"/>
    <w:rsid w:val="5FD90318"/>
    <w:rsid w:val="5FFE462F"/>
    <w:rsid w:val="6115578D"/>
    <w:rsid w:val="63B84AF5"/>
    <w:rsid w:val="64122457"/>
    <w:rsid w:val="644C0547"/>
    <w:rsid w:val="64CB43DE"/>
    <w:rsid w:val="659F5F6D"/>
    <w:rsid w:val="66351EB5"/>
    <w:rsid w:val="67136C12"/>
    <w:rsid w:val="67513297"/>
    <w:rsid w:val="67E45EB9"/>
    <w:rsid w:val="697C6220"/>
    <w:rsid w:val="69CC0A75"/>
    <w:rsid w:val="6A6B28C1"/>
    <w:rsid w:val="6B79100E"/>
    <w:rsid w:val="6BAE48F7"/>
    <w:rsid w:val="6CAD3F7A"/>
    <w:rsid w:val="6CD7423E"/>
    <w:rsid w:val="6CE93F71"/>
    <w:rsid w:val="6D063236"/>
    <w:rsid w:val="6D9B34BE"/>
    <w:rsid w:val="6E251EBD"/>
    <w:rsid w:val="6E6E2980"/>
    <w:rsid w:val="6EC627BC"/>
    <w:rsid w:val="6FEF189F"/>
    <w:rsid w:val="709661BE"/>
    <w:rsid w:val="715918EA"/>
    <w:rsid w:val="719170B1"/>
    <w:rsid w:val="72141A90"/>
    <w:rsid w:val="72347A3D"/>
    <w:rsid w:val="733F0D8F"/>
    <w:rsid w:val="73A0182E"/>
    <w:rsid w:val="743B3304"/>
    <w:rsid w:val="751A73BE"/>
    <w:rsid w:val="770E6AAE"/>
    <w:rsid w:val="77325160"/>
    <w:rsid w:val="77550B81"/>
    <w:rsid w:val="775B2B5F"/>
    <w:rsid w:val="778E4093"/>
    <w:rsid w:val="78F817C4"/>
    <w:rsid w:val="79DE4E5E"/>
    <w:rsid w:val="7A627F4F"/>
    <w:rsid w:val="7A9D3EA7"/>
    <w:rsid w:val="7C0D05AD"/>
    <w:rsid w:val="7D7635FF"/>
    <w:rsid w:val="7DE44A0D"/>
    <w:rsid w:val="7E506876"/>
    <w:rsid w:val="7EA36676"/>
    <w:rsid w:val="7EAA7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style>
  <w:style w:type="paragraph" w:styleId="3">
    <w:name w:val="Body Text Indent"/>
    <w:basedOn w:val="1"/>
    <w:qFormat/>
    <w:uiPriority w:val="0"/>
    <w:pPr>
      <w:spacing w:after="120"/>
      <w:ind w:left="42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footnote text"/>
    <w:basedOn w:val="1"/>
    <w:qFormat/>
    <w:uiPriority w:val="0"/>
    <w:pPr>
      <w:snapToGrid w:val="0"/>
      <w:jc w:val="left"/>
    </w:pPr>
    <w:rPr>
      <w:sz w:val="18"/>
      <w:szCs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7">
    <w:name w:val="Body Text First Indent 2"/>
    <w:basedOn w:val="1"/>
    <w:qFormat/>
    <w:uiPriority w:val="0"/>
    <w:pPr>
      <w:ind w:firstLine="420"/>
    </w:pPr>
  </w:style>
  <w:style w:type="character" w:styleId="10">
    <w:name w:val="Strong"/>
    <w:basedOn w:val="9"/>
    <w:qFormat/>
    <w:uiPriority w:val="0"/>
    <w:rPr>
      <w:b/>
    </w:rPr>
  </w:style>
  <w:style w:type="character" w:styleId="11">
    <w:name w:val="page number"/>
    <w:basedOn w:val="9"/>
    <w:qFormat/>
    <w:uiPriority w:val="0"/>
  </w:style>
  <w:style w:type="character" w:styleId="12">
    <w:name w:val="footnote reference"/>
    <w:basedOn w:val="9"/>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3819</Words>
  <Characters>4020</Characters>
  <Lines>0</Lines>
  <Paragraphs>0</Paragraphs>
  <TotalTime>0</TotalTime>
  <ScaleCrop>false</ScaleCrop>
  <LinksUpToDate>false</LinksUpToDate>
  <CharactersWithSpaces>4057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2023-09-23T15:07:00Z</dcterms:created>
  <dc:creator>山高人为峰</dc:creator>
  <cp:lastModifiedBy>二丑-</cp:lastModifiedBy>
  <cp:lastPrinted>2023-09-24T03:00:00Z</cp:lastPrinted>
  <dcterms:modified xsi:type="dcterms:W3CDTF">2023-12-18T06:20:33Z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9035E25F223A4BF7825EDBAF6C89444F_11</vt:lpwstr>
  </property>
</Properties>
</file>